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="00F770B9">
        <w:rPr>
          <w:rFonts w:hint="eastAsia"/>
          <w:b/>
          <w:sz w:val="24"/>
          <w:szCs w:val="24"/>
          <w:lang w:eastAsia="ko-KR"/>
        </w:rPr>
        <w:t>RAN WG1 NR</w:t>
      </w:r>
      <w:r w:rsidR="00F718C7">
        <w:rPr>
          <w:b/>
          <w:sz w:val="24"/>
          <w:szCs w:val="24"/>
          <w:lang w:eastAsia="ko-KR"/>
        </w:rPr>
        <w:t xml:space="preserve"> AH Meeting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175ED" w:rsidRPr="00D175ED">
        <w:rPr>
          <w:b/>
          <w:i/>
          <w:noProof/>
          <w:sz w:val="24"/>
          <w:szCs w:val="24"/>
          <w:lang w:eastAsia="ko-KR"/>
        </w:rPr>
        <w:t>1</w:t>
      </w:r>
      <w:r w:rsidR="002F48AC">
        <w:rPr>
          <w:b/>
          <w:i/>
          <w:noProof/>
          <w:sz w:val="24"/>
          <w:szCs w:val="24"/>
          <w:lang w:eastAsia="ko-KR"/>
        </w:rPr>
        <w:t>7</w:t>
      </w:r>
      <w:r w:rsidR="006F41F6">
        <w:rPr>
          <w:b/>
          <w:i/>
          <w:noProof/>
          <w:sz w:val="24"/>
          <w:szCs w:val="24"/>
          <w:lang w:eastAsia="ko-KR"/>
        </w:rPr>
        <w:t>00899</w:t>
      </w:r>
    </w:p>
    <w:bookmarkEnd w:id="0"/>
    <w:bookmarkEnd w:id="1"/>
    <w:p w:rsidR="00250833" w:rsidRPr="00DD3A0A" w:rsidRDefault="00F770B9" w:rsidP="00250833">
      <w:pPr>
        <w:pStyle w:val="CRCoverPage"/>
        <w:spacing w:after="240"/>
        <w:outlineLvl w:val="0"/>
        <w:rPr>
          <w:b/>
          <w:noProof/>
          <w:sz w:val="22"/>
          <w:szCs w:val="24"/>
        </w:rPr>
      </w:pPr>
      <w:r>
        <w:rPr>
          <w:rFonts w:eastAsia="MS Mincho" w:cs="Arial"/>
          <w:b/>
          <w:bCs/>
          <w:sz w:val="24"/>
          <w:lang w:val="en-US" w:eastAsia="ja-JP"/>
        </w:rPr>
        <w:t>Spokane</w:t>
      </w:r>
      <w:r w:rsidR="00250833" w:rsidRPr="00D77202">
        <w:rPr>
          <w:rFonts w:eastAsia="MS Mincho" w:cs="Arial"/>
          <w:b/>
          <w:bCs/>
          <w:sz w:val="24"/>
          <w:lang w:val="en-US" w:eastAsia="ja-JP"/>
        </w:rPr>
        <w:t xml:space="preserve">, </w:t>
      </w:r>
      <w:r>
        <w:rPr>
          <w:rFonts w:eastAsia="MS Mincho" w:cs="Arial"/>
          <w:b/>
          <w:bCs/>
          <w:sz w:val="24"/>
          <w:lang w:val="en-US" w:eastAsia="ja-JP"/>
        </w:rPr>
        <w:t>USA 16th - 20</w:t>
      </w:r>
      <w:r w:rsidR="00250833" w:rsidRPr="00D77202">
        <w:rPr>
          <w:rFonts w:eastAsia="MS Mincho" w:cs="Arial"/>
          <w:b/>
          <w:bCs/>
          <w:sz w:val="24"/>
          <w:lang w:val="en-US" w:eastAsia="ja-JP"/>
        </w:rPr>
        <w:t xml:space="preserve">th </w:t>
      </w:r>
      <w:r>
        <w:rPr>
          <w:rFonts w:eastAsia="MS Mincho" w:cs="Arial"/>
          <w:b/>
          <w:bCs/>
          <w:sz w:val="24"/>
          <w:lang w:val="en-US" w:eastAsia="ja-JP"/>
        </w:rPr>
        <w:t>January</w:t>
      </w:r>
      <w:r w:rsidR="00250833" w:rsidRPr="00D77202">
        <w:rPr>
          <w:rFonts w:eastAsia="MS Mincho" w:cs="Arial"/>
          <w:b/>
          <w:bCs/>
          <w:sz w:val="24"/>
          <w:lang w:val="en-US" w:eastAsia="ja-JP"/>
        </w:rPr>
        <w:t xml:space="preserve"> </w:t>
      </w:r>
      <w:r w:rsidR="00250833" w:rsidRPr="00DD3A0A">
        <w:rPr>
          <w:rFonts w:eastAsia="MS Mincho" w:cs="Arial"/>
          <w:b/>
          <w:bCs/>
          <w:sz w:val="24"/>
          <w:lang w:val="en-US" w:eastAsia="ja-JP"/>
        </w:rPr>
        <w:t>201</w:t>
      </w:r>
      <w:r>
        <w:rPr>
          <w:rFonts w:eastAsia="MS Mincho" w:cs="Arial" w:hint="eastAsia"/>
          <w:b/>
          <w:bCs/>
          <w:sz w:val="24"/>
          <w:lang w:val="en-US" w:eastAsia="ja-JP"/>
        </w:rPr>
        <w:t>7</w:t>
      </w:r>
    </w:p>
    <w:p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F770B9">
        <w:rPr>
          <w:rFonts w:ascii="Arial" w:hAnsi="Arial"/>
          <w:sz w:val="24"/>
          <w:lang w:eastAsia="ko-KR"/>
        </w:rPr>
        <w:t>5</w:t>
      </w:r>
      <w:r w:rsidR="00250833">
        <w:rPr>
          <w:rFonts w:ascii="Arial" w:hAnsi="Arial"/>
          <w:sz w:val="24"/>
          <w:lang w:eastAsia="ko-KR"/>
        </w:rPr>
        <w:t>.1</w:t>
      </w:r>
      <w:r w:rsidR="00242E7E">
        <w:rPr>
          <w:rFonts w:ascii="Arial" w:hAnsi="Arial"/>
          <w:sz w:val="24"/>
          <w:lang w:eastAsia="ko-KR"/>
        </w:rPr>
        <w:t>.</w:t>
      </w:r>
      <w:r w:rsidR="00F770B9">
        <w:rPr>
          <w:rFonts w:ascii="Arial" w:hAnsi="Arial"/>
          <w:sz w:val="24"/>
          <w:lang w:eastAsia="ko-KR"/>
        </w:rPr>
        <w:t>2</w:t>
      </w:r>
      <w:r w:rsidR="00250833">
        <w:rPr>
          <w:rFonts w:ascii="Arial" w:hAnsi="Arial"/>
          <w:sz w:val="24"/>
          <w:lang w:eastAsia="ko-KR"/>
        </w:rPr>
        <w:t>.1</w:t>
      </w:r>
    </w:p>
    <w:p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82495" w:rsidRPr="00482495">
        <w:rPr>
          <w:rFonts w:ascii="Arial" w:hAnsi="Arial"/>
          <w:sz w:val="24"/>
        </w:rPr>
        <w:t xml:space="preserve">DMRS-based </w:t>
      </w:r>
      <w:proofErr w:type="spellStart"/>
      <w:r w:rsidR="00482495" w:rsidRPr="00482495">
        <w:rPr>
          <w:rFonts w:ascii="Arial" w:hAnsi="Arial"/>
          <w:sz w:val="24"/>
        </w:rPr>
        <w:t>precoder</w:t>
      </w:r>
      <w:proofErr w:type="spellEnd"/>
      <w:r w:rsidR="00482495" w:rsidRPr="00482495">
        <w:rPr>
          <w:rFonts w:ascii="Arial" w:hAnsi="Arial"/>
          <w:sz w:val="24"/>
        </w:rPr>
        <w:t xml:space="preserve"> cycling </w:t>
      </w:r>
      <w:r w:rsidR="00250833" w:rsidRPr="00250833">
        <w:rPr>
          <w:rFonts w:ascii="Arial" w:hAnsi="Arial"/>
          <w:sz w:val="24"/>
        </w:rPr>
        <w:t>and simulation results</w:t>
      </w:r>
    </w:p>
    <w:p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:rsidR="00055C55" w:rsidRDefault="002F48AC" w:rsidP="00976315">
      <w:pPr>
        <w:pStyle w:val="maintext"/>
        <w:ind w:firstLineChars="0" w:firstLine="0"/>
      </w:pPr>
      <w:r>
        <w:t>In RAN1#87</w:t>
      </w:r>
      <w:r w:rsidR="00055C55">
        <w:t xml:space="preserve">, the following agreement </w:t>
      </w:r>
      <w:r w:rsidR="00F367AB">
        <w:t xml:space="preserve">was made </w:t>
      </w:r>
      <w:r w:rsidR="002B74B1">
        <w:t>[1].</w:t>
      </w:r>
    </w:p>
    <w:p w:rsidR="002C581F" w:rsidRPr="0016471A" w:rsidRDefault="002C581F" w:rsidP="002C581F">
      <w:pPr>
        <w:rPr>
          <w:rFonts w:eastAsia="MS Mincho"/>
          <w:b/>
          <w:iCs/>
          <w:u w:val="single"/>
          <w:lang w:eastAsia="ja-JP"/>
        </w:rPr>
      </w:pPr>
      <w:r w:rsidRPr="0016471A">
        <w:rPr>
          <w:rFonts w:eastAsia="MS Mincho"/>
          <w:b/>
          <w:iCs/>
          <w:highlight w:val="green"/>
          <w:u w:val="single"/>
          <w:lang w:eastAsia="ja-JP"/>
        </w:rPr>
        <w:t>Agreements:</w:t>
      </w:r>
    </w:p>
    <w:p w:rsidR="002C581F" w:rsidRPr="009F6A9C" w:rsidRDefault="002C581F" w:rsidP="002C581F">
      <w:pPr>
        <w:numPr>
          <w:ilvl w:val="0"/>
          <w:numId w:val="43"/>
        </w:numPr>
        <w:spacing w:after="0"/>
        <w:rPr>
          <w:rFonts w:eastAsia="MS Mincho"/>
          <w:iCs/>
          <w:lang w:val="en-US" w:eastAsia="ja-JP"/>
        </w:rPr>
      </w:pPr>
      <w:r w:rsidRPr="009F6A9C">
        <w:rPr>
          <w:rFonts w:eastAsia="MS Mincho"/>
          <w:iCs/>
          <w:lang w:val="en-US" w:eastAsia="ja-JP"/>
        </w:rPr>
        <w:t>Support at least the following DMRS based DL MIMO transmissions for data in NR,</w:t>
      </w:r>
    </w:p>
    <w:p w:rsidR="002C581F" w:rsidRPr="009F6A9C" w:rsidRDefault="002C581F" w:rsidP="002C581F">
      <w:pPr>
        <w:numPr>
          <w:ilvl w:val="1"/>
          <w:numId w:val="43"/>
        </w:numPr>
        <w:spacing w:after="0"/>
        <w:rPr>
          <w:rFonts w:eastAsia="MS Mincho"/>
          <w:iCs/>
          <w:lang w:val="en-US" w:eastAsia="ja-JP"/>
        </w:rPr>
      </w:pPr>
      <w:r w:rsidRPr="009F6A9C">
        <w:rPr>
          <w:rFonts w:eastAsia="MS Mincho"/>
          <w:iCs/>
          <w:lang w:val="en-US" w:eastAsia="ja-JP"/>
        </w:rPr>
        <w:t>Scheme 1: Closed-loop transmission where data and DMRS are transmitted with the same precoding matrix</w:t>
      </w:r>
    </w:p>
    <w:p w:rsidR="002C581F" w:rsidRPr="009F6A9C" w:rsidRDefault="002C581F" w:rsidP="002C581F">
      <w:pPr>
        <w:numPr>
          <w:ilvl w:val="2"/>
          <w:numId w:val="43"/>
        </w:numPr>
        <w:spacing w:after="0"/>
        <w:rPr>
          <w:rFonts w:eastAsia="MS Mincho"/>
          <w:iCs/>
          <w:lang w:val="en-US" w:eastAsia="ja-JP"/>
        </w:rPr>
      </w:pPr>
      <w:r w:rsidRPr="009F6A9C">
        <w:rPr>
          <w:rFonts w:eastAsia="MS Mincho"/>
          <w:iCs/>
          <w:lang w:val="en-US" w:eastAsia="ja-JP"/>
        </w:rPr>
        <w:t>Demodulation of data at the UE does not require knowledge of the precoding matrix used at the transmitter</w:t>
      </w:r>
    </w:p>
    <w:p w:rsidR="002C581F" w:rsidRPr="009F6A9C" w:rsidRDefault="002C581F" w:rsidP="002C581F">
      <w:pPr>
        <w:numPr>
          <w:ilvl w:val="2"/>
          <w:numId w:val="43"/>
        </w:numPr>
        <w:spacing w:after="0"/>
        <w:rPr>
          <w:rFonts w:eastAsia="MS Mincho"/>
          <w:iCs/>
          <w:lang w:val="en-US" w:eastAsia="ja-JP"/>
        </w:rPr>
      </w:pPr>
      <w:r w:rsidRPr="009F6A9C">
        <w:rPr>
          <w:rFonts w:eastAsia="MS Mincho"/>
          <w:iCs/>
          <w:lang w:val="en-US" w:eastAsia="ja-JP"/>
        </w:rPr>
        <w:t>Note: spatial multiplexing and rank-1 are included</w:t>
      </w:r>
    </w:p>
    <w:p w:rsidR="002C581F" w:rsidRPr="009F6A9C" w:rsidRDefault="002C581F" w:rsidP="002C581F">
      <w:pPr>
        <w:numPr>
          <w:ilvl w:val="1"/>
          <w:numId w:val="43"/>
        </w:numPr>
        <w:spacing w:after="0"/>
        <w:rPr>
          <w:rFonts w:eastAsia="MS Mincho"/>
          <w:iCs/>
          <w:lang w:val="en-US" w:eastAsia="ja-JP"/>
        </w:rPr>
      </w:pPr>
      <w:r w:rsidRPr="009F6A9C">
        <w:rPr>
          <w:rFonts w:eastAsia="MS Mincho"/>
          <w:iCs/>
          <w:lang w:val="en-US" w:eastAsia="ja-JP"/>
        </w:rPr>
        <w:t xml:space="preserve">Scheme 2: Open loop and </w:t>
      </w:r>
      <w:r w:rsidRPr="00F86056">
        <w:rPr>
          <w:rFonts w:eastAsia="MS Mincho"/>
          <w:iCs/>
          <w:highlight w:val="yellow"/>
          <w:lang w:val="en-US" w:eastAsia="ja-JP"/>
        </w:rPr>
        <w:t>Semi-open loop transmissions</w:t>
      </w:r>
      <w:r w:rsidRPr="009F6A9C">
        <w:rPr>
          <w:rFonts w:eastAsia="MS Mincho"/>
          <w:iCs/>
          <w:lang w:val="en-US" w:eastAsia="ja-JP"/>
        </w:rPr>
        <w:t xml:space="preserve"> where data and DMRS may or may not be restricted to be transmitted with the same precoding matrix</w:t>
      </w:r>
    </w:p>
    <w:p w:rsidR="002C581F" w:rsidRPr="009F6A9C" w:rsidRDefault="002C581F" w:rsidP="002C581F">
      <w:pPr>
        <w:numPr>
          <w:ilvl w:val="2"/>
          <w:numId w:val="43"/>
        </w:numPr>
        <w:spacing w:after="0"/>
        <w:rPr>
          <w:rFonts w:eastAsia="MS Mincho"/>
          <w:iCs/>
          <w:lang w:val="en-US" w:eastAsia="ja-JP"/>
        </w:rPr>
      </w:pPr>
      <w:r w:rsidRPr="009F6A9C">
        <w:rPr>
          <w:rFonts w:eastAsia="MS Mincho"/>
          <w:iCs/>
          <w:lang w:val="en-US" w:eastAsia="ja-JP"/>
        </w:rPr>
        <w:t>Demodulation of data at the UE may or may not require knowledge of the relation between DMRS ports and data layers</w:t>
      </w:r>
    </w:p>
    <w:p w:rsidR="002C581F" w:rsidRPr="009F6A9C" w:rsidRDefault="002C581F" w:rsidP="002C581F">
      <w:pPr>
        <w:numPr>
          <w:ilvl w:val="2"/>
          <w:numId w:val="43"/>
        </w:numPr>
        <w:spacing w:after="0"/>
        <w:rPr>
          <w:rFonts w:eastAsia="MS Mincho"/>
          <w:iCs/>
          <w:lang w:val="en-US" w:eastAsia="ja-JP"/>
        </w:rPr>
      </w:pPr>
      <w:r w:rsidRPr="009F6A9C">
        <w:rPr>
          <w:rFonts w:eastAsia="MS Mincho"/>
          <w:iCs/>
          <w:lang w:val="en-US" w:eastAsia="ja-JP"/>
        </w:rPr>
        <w:t xml:space="preserve">Note: DMRS can be </w:t>
      </w:r>
      <w:proofErr w:type="spellStart"/>
      <w:r w:rsidRPr="009F6A9C">
        <w:rPr>
          <w:rFonts w:eastAsia="MS Mincho"/>
          <w:iCs/>
          <w:lang w:val="en-US" w:eastAsia="ja-JP"/>
        </w:rPr>
        <w:t>precoded</w:t>
      </w:r>
      <w:proofErr w:type="spellEnd"/>
      <w:r w:rsidRPr="009F6A9C">
        <w:rPr>
          <w:rFonts w:eastAsia="MS Mincho"/>
          <w:iCs/>
          <w:lang w:val="en-US" w:eastAsia="ja-JP"/>
        </w:rPr>
        <w:t xml:space="preserve"> or not </w:t>
      </w:r>
      <w:proofErr w:type="spellStart"/>
      <w:r w:rsidRPr="009F6A9C">
        <w:rPr>
          <w:rFonts w:eastAsia="MS Mincho"/>
          <w:iCs/>
          <w:lang w:val="en-US" w:eastAsia="ja-JP"/>
        </w:rPr>
        <w:t>precoded</w:t>
      </w:r>
      <w:proofErr w:type="spellEnd"/>
    </w:p>
    <w:p w:rsidR="002C581F" w:rsidRPr="009F6A9C" w:rsidRDefault="002C581F" w:rsidP="002C581F">
      <w:pPr>
        <w:numPr>
          <w:ilvl w:val="2"/>
          <w:numId w:val="43"/>
        </w:numPr>
        <w:spacing w:after="0"/>
        <w:rPr>
          <w:rFonts w:eastAsia="MS Mincho"/>
          <w:iCs/>
          <w:lang w:val="en-US" w:eastAsia="ja-JP"/>
        </w:rPr>
      </w:pPr>
      <w:r w:rsidRPr="009F6A9C">
        <w:rPr>
          <w:rFonts w:eastAsia="MS Mincho"/>
          <w:iCs/>
          <w:lang w:val="en-US" w:eastAsia="ja-JP"/>
        </w:rPr>
        <w:t>Study the transmission schemes, e.g., SFBC, Large delay CDD, Layer shifting, small delay  CDD</w:t>
      </w:r>
    </w:p>
    <w:p w:rsidR="002C581F" w:rsidRPr="009F6A9C" w:rsidRDefault="002C581F" w:rsidP="002C581F">
      <w:pPr>
        <w:numPr>
          <w:ilvl w:val="2"/>
          <w:numId w:val="43"/>
        </w:numPr>
        <w:spacing w:after="0"/>
        <w:rPr>
          <w:rFonts w:eastAsia="MS Mincho"/>
          <w:iCs/>
          <w:lang w:val="en-US" w:eastAsia="ja-JP"/>
        </w:rPr>
      </w:pPr>
      <w:r w:rsidRPr="009F6A9C">
        <w:rPr>
          <w:rFonts w:eastAsia="MS Mincho"/>
          <w:iCs/>
          <w:lang w:val="en-US" w:eastAsia="ja-JP"/>
        </w:rPr>
        <w:t>Study the selection of transparent and/or non-transparent DMRS</w:t>
      </w:r>
    </w:p>
    <w:p w:rsidR="002C581F" w:rsidRPr="009F6A9C" w:rsidRDefault="002C581F" w:rsidP="002C581F">
      <w:pPr>
        <w:numPr>
          <w:ilvl w:val="3"/>
          <w:numId w:val="43"/>
        </w:numPr>
        <w:spacing w:after="0"/>
        <w:rPr>
          <w:rFonts w:eastAsia="MS Mincho"/>
          <w:iCs/>
          <w:lang w:val="en-US" w:eastAsia="ja-JP"/>
        </w:rPr>
      </w:pPr>
      <w:r w:rsidRPr="009F6A9C">
        <w:rPr>
          <w:rFonts w:eastAsia="MS Mincho"/>
          <w:iCs/>
          <w:lang w:val="en-US" w:eastAsia="ja-JP"/>
        </w:rPr>
        <w:t xml:space="preserve">Transparent DMRS: DMRS and data </w:t>
      </w:r>
      <w:proofErr w:type="spellStart"/>
      <w:r w:rsidRPr="009F6A9C">
        <w:rPr>
          <w:rFonts w:eastAsia="MS Mincho"/>
          <w:iCs/>
          <w:lang w:val="en-US" w:eastAsia="ja-JP"/>
        </w:rPr>
        <w:t>precoded</w:t>
      </w:r>
      <w:proofErr w:type="spellEnd"/>
      <w:r w:rsidRPr="009F6A9C">
        <w:rPr>
          <w:rFonts w:eastAsia="MS Mincho"/>
          <w:iCs/>
          <w:lang w:val="en-US" w:eastAsia="ja-JP"/>
        </w:rPr>
        <w:t xml:space="preserve"> identically</w:t>
      </w:r>
    </w:p>
    <w:p w:rsidR="002C581F" w:rsidRPr="009F6A9C" w:rsidRDefault="002C581F" w:rsidP="002C581F">
      <w:pPr>
        <w:numPr>
          <w:ilvl w:val="3"/>
          <w:numId w:val="43"/>
        </w:numPr>
        <w:spacing w:after="0"/>
        <w:rPr>
          <w:rFonts w:eastAsia="MS Mincho"/>
          <w:iCs/>
          <w:lang w:val="en-US" w:eastAsia="ja-JP"/>
        </w:rPr>
      </w:pPr>
      <w:r w:rsidRPr="009F6A9C">
        <w:rPr>
          <w:rFonts w:eastAsia="MS Mincho"/>
          <w:iCs/>
          <w:lang w:val="en-US" w:eastAsia="ja-JP"/>
        </w:rPr>
        <w:t xml:space="preserve">Non-transparent DMRS: DMRS  and data </w:t>
      </w:r>
      <w:proofErr w:type="spellStart"/>
      <w:r w:rsidRPr="009F6A9C">
        <w:rPr>
          <w:rFonts w:eastAsia="MS Mincho"/>
          <w:iCs/>
          <w:lang w:val="en-US" w:eastAsia="ja-JP"/>
        </w:rPr>
        <w:t>precoded</w:t>
      </w:r>
      <w:proofErr w:type="spellEnd"/>
      <w:r w:rsidRPr="009F6A9C">
        <w:rPr>
          <w:rFonts w:eastAsia="MS Mincho"/>
          <w:iCs/>
          <w:lang w:val="en-US" w:eastAsia="ja-JP"/>
        </w:rPr>
        <w:t xml:space="preserve"> differently</w:t>
      </w:r>
    </w:p>
    <w:p w:rsidR="00AD6148" w:rsidRPr="008C3FDD" w:rsidRDefault="002B74B1" w:rsidP="005862F6">
      <w:pPr>
        <w:pStyle w:val="maintext"/>
        <w:ind w:firstLineChars="0" w:firstLine="0"/>
      </w:pPr>
      <w:r>
        <w:t>According to the agreement</w:t>
      </w:r>
      <w:r w:rsidR="00976315">
        <w:t xml:space="preserve"> (highlighted text)</w:t>
      </w:r>
      <w:r>
        <w:t xml:space="preserve">, </w:t>
      </w:r>
      <w:r w:rsidR="00F86056">
        <w:t>DMRS based semi-open loop transmission</w:t>
      </w:r>
      <w:r>
        <w:t xml:space="preserve"> </w:t>
      </w:r>
      <w:r w:rsidRPr="00691D8E">
        <w:rPr>
          <w:rFonts w:eastAsia="MS Mincho"/>
          <w:lang w:val="en-US" w:eastAsia="ja-JP"/>
        </w:rPr>
        <w:t xml:space="preserve">techniques </w:t>
      </w:r>
      <w:r w:rsidR="00F86056">
        <w:rPr>
          <w:rFonts w:eastAsia="MS Mincho"/>
          <w:lang w:val="en-US" w:eastAsia="ja-JP"/>
        </w:rPr>
        <w:t>will be supported in NR. An example of such a scheme is beam</w:t>
      </w:r>
      <w:r>
        <w:rPr>
          <w:rFonts w:eastAsia="MS Mincho"/>
          <w:lang w:val="en-US" w:eastAsia="ja-JP"/>
        </w:rPr>
        <w:t>/</w:t>
      </w:r>
      <w:proofErr w:type="spellStart"/>
      <w:r>
        <w:rPr>
          <w:rFonts w:eastAsia="MS Mincho"/>
          <w:lang w:val="en-US" w:eastAsia="ja-JP"/>
        </w:rPr>
        <w:t>precoder</w:t>
      </w:r>
      <w:proofErr w:type="spellEnd"/>
      <w:r>
        <w:rPr>
          <w:rFonts w:eastAsia="MS Mincho"/>
          <w:lang w:val="en-US" w:eastAsia="ja-JP"/>
        </w:rPr>
        <w:t xml:space="preserve"> cycling</w:t>
      </w:r>
      <w:r w:rsidR="00197FAF">
        <w:rPr>
          <w:rFonts w:eastAsia="MS Mincho"/>
          <w:lang w:val="en-US" w:eastAsia="ja-JP"/>
        </w:rPr>
        <w:t xml:space="preserve"> based on </w:t>
      </w:r>
      <w:r w:rsidR="002E1DAE" w:rsidRPr="002E1DAE">
        <w:rPr>
          <w:rFonts w:eastAsia="MS Mincho"/>
          <w:i/>
          <w:lang w:val="en-US" w:eastAsia="ja-JP"/>
        </w:rPr>
        <w:t>i</w:t>
      </w:r>
      <w:r w:rsidR="002E1DAE" w:rsidRPr="002E1DAE">
        <w:rPr>
          <w:rFonts w:eastAsia="MS Mincho"/>
          <w:vertAlign w:val="subscript"/>
          <w:lang w:val="en-US" w:eastAsia="ja-JP"/>
        </w:rPr>
        <w:t>1</w:t>
      </w:r>
      <w:r w:rsidR="00197FAF">
        <w:rPr>
          <w:rFonts w:eastAsia="MS Mincho"/>
          <w:lang w:val="en-US" w:eastAsia="ja-JP"/>
        </w:rPr>
        <w:t xml:space="preserve"> feedback</w:t>
      </w:r>
      <w:r w:rsidR="002E1DAE">
        <w:rPr>
          <w:rFonts w:eastAsia="MS Mincho"/>
          <w:lang w:val="en-US" w:eastAsia="ja-JP"/>
        </w:rPr>
        <w:t xml:space="preserve"> (which indicates a group of beams/</w:t>
      </w:r>
      <w:proofErr w:type="spellStart"/>
      <w:r w:rsidR="002E1DAE">
        <w:rPr>
          <w:rFonts w:eastAsia="MS Mincho"/>
          <w:lang w:val="en-US" w:eastAsia="ja-JP"/>
        </w:rPr>
        <w:t>precoders</w:t>
      </w:r>
      <w:proofErr w:type="spellEnd"/>
      <w:r w:rsidR="002E1DAE">
        <w:rPr>
          <w:rFonts w:eastAsia="MS Mincho"/>
          <w:lang w:val="en-US" w:eastAsia="ja-JP"/>
        </w:rPr>
        <w:t>)</w:t>
      </w:r>
      <w:r>
        <w:rPr>
          <w:rFonts w:eastAsia="MS Mincho"/>
          <w:lang w:val="en-US" w:eastAsia="ja-JP"/>
        </w:rPr>
        <w:t xml:space="preserve">, </w:t>
      </w:r>
      <w:r w:rsidR="002D2D14">
        <w:rPr>
          <w:rFonts w:eastAsia="MS Mincho"/>
          <w:lang w:val="en-US" w:eastAsia="ja-JP"/>
        </w:rPr>
        <w:t xml:space="preserve">which is </w:t>
      </w:r>
      <w:r w:rsidR="00F86056">
        <w:rPr>
          <w:rFonts w:eastAsia="MS Mincho"/>
          <w:lang w:val="en-US" w:eastAsia="ja-JP"/>
        </w:rPr>
        <w:t xml:space="preserve">supported in Rel. 14 </w:t>
      </w:r>
      <w:r w:rsidR="00976315">
        <w:t xml:space="preserve">LTE </w:t>
      </w:r>
      <w:proofErr w:type="spellStart"/>
      <w:r w:rsidR="00976315">
        <w:t>eFD</w:t>
      </w:r>
      <w:proofErr w:type="spellEnd"/>
      <w:r w:rsidR="00976315">
        <w:t>-MIMO</w:t>
      </w:r>
      <w:r>
        <w:t xml:space="preserve">. </w:t>
      </w:r>
      <w:r w:rsidR="005862F6">
        <w:t>The companion contribution</w:t>
      </w:r>
      <w:r>
        <w:t>s</w:t>
      </w:r>
      <w:r w:rsidR="005862F6">
        <w:t xml:space="preserve"> [2</w:t>
      </w:r>
      <w:r w:rsidR="00197FAF">
        <w:t>-4</w:t>
      </w:r>
      <w:r w:rsidR="005862F6">
        <w:t>] proposes</w:t>
      </w:r>
      <w:r w:rsidR="002E74FB">
        <w:t xml:space="preserve"> that</w:t>
      </w:r>
      <w:r w:rsidR="005862F6">
        <w:t xml:space="preserve"> </w:t>
      </w:r>
      <w:proofErr w:type="spellStart"/>
      <w:r w:rsidR="002E74FB">
        <w:t>precoder</w:t>
      </w:r>
      <w:proofErr w:type="spellEnd"/>
      <w:r w:rsidR="002E74FB">
        <w:t xml:space="preserve"> cycling </w:t>
      </w:r>
      <w:r w:rsidR="002E74FB" w:rsidRPr="002E74FB">
        <w:t xml:space="preserve">should be supported for </w:t>
      </w:r>
      <w:r w:rsidR="002E74FB">
        <w:t xml:space="preserve">both </w:t>
      </w:r>
      <w:r w:rsidR="002E74FB" w:rsidRPr="002E74FB">
        <w:t xml:space="preserve">DL </w:t>
      </w:r>
      <w:r w:rsidR="002E74FB">
        <w:t xml:space="preserve">and UL </w:t>
      </w:r>
      <w:r w:rsidR="002E74FB" w:rsidRPr="002E74FB">
        <w:t>D</w:t>
      </w:r>
      <w:r w:rsidR="002E74FB">
        <w:t xml:space="preserve">MRS-based spatial multiplexing. </w:t>
      </w:r>
      <w:r w:rsidR="00C6489F" w:rsidRPr="008C3FDD">
        <w:t>This contribution</w:t>
      </w:r>
      <w:r w:rsidR="005862F6">
        <w:t xml:space="preserve"> provides simulation results </w:t>
      </w:r>
      <w:r w:rsidR="006057EF">
        <w:t xml:space="preserve">to show performance </w:t>
      </w:r>
      <w:r w:rsidR="00D200A3">
        <w:t xml:space="preserve">gain </w:t>
      </w:r>
      <w:r w:rsidR="006057EF">
        <w:t xml:space="preserve">of </w:t>
      </w:r>
      <w:r w:rsidR="00197FAF">
        <w:t xml:space="preserve">DMRS-based semi-open loop </w:t>
      </w:r>
      <w:r w:rsidR="00966879">
        <w:t xml:space="preserve">transmission </w:t>
      </w:r>
      <w:r w:rsidR="00D200A3">
        <w:t xml:space="preserve">over </w:t>
      </w:r>
      <w:r w:rsidR="002E74FB">
        <w:t>cl</w:t>
      </w:r>
      <w:r w:rsidR="00D200A3">
        <w:t>osed loop transmission</w:t>
      </w:r>
      <w:r w:rsidR="002E74FB">
        <w:t xml:space="preserve"> in high mobility scenarios</w:t>
      </w:r>
      <w:r w:rsidR="005862F6">
        <w:t>.</w:t>
      </w:r>
      <w:r w:rsidR="00560F2D">
        <w:t xml:space="preserve"> </w:t>
      </w:r>
      <w:r w:rsidR="00C15F7B">
        <w:t>Throughout the contribution, closed-loop and semi-open-loop tr</w:t>
      </w:r>
      <w:r w:rsidR="00E62A94">
        <w:t>ansmissions are referred to as transmission s</w:t>
      </w:r>
      <w:r w:rsidR="00C15F7B">
        <w:t xml:space="preserve">cheme 1 and 2, respectively, according to our companion contributions </w:t>
      </w:r>
      <w:r w:rsidR="0079385E">
        <w:fldChar w:fldCharType="begin"/>
      </w:r>
      <w:r w:rsidR="0079385E">
        <w:instrText xml:space="preserve"> REF _Ref471718259 \r \h </w:instrText>
      </w:r>
      <w:r w:rsidR="0079385E">
        <w:fldChar w:fldCharType="separate"/>
      </w:r>
      <w:r w:rsidR="0079385E">
        <w:t>[3]</w:t>
      </w:r>
      <w:r w:rsidR="0079385E">
        <w:fldChar w:fldCharType="end"/>
      </w:r>
      <w:r w:rsidR="0079385E">
        <w:t xml:space="preserve">, </w:t>
      </w:r>
      <w:r w:rsidR="00C15F7B">
        <w:fldChar w:fldCharType="begin"/>
      </w:r>
      <w:r w:rsidR="00C15F7B">
        <w:instrText xml:space="preserve"> REF _Ref471693515 \r \h </w:instrText>
      </w:r>
      <w:r w:rsidR="00C15F7B">
        <w:fldChar w:fldCharType="separate"/>
      </w:r>
      <w:r w:rsidR="00C15F7B">
        <w:t>[4]</w:t>
      </w:r>
      <w:r w:rsidR="00C15F7B">
        <w:fldChar w:fldCharType="end"/>
      </w:r>
      <w:r w:rsidR="00C15F7B">
        <w:t>.</w:t>
      </w:r>
    </w:p>
    <w:p w:rsidR="003E633B" w:rsidRDefault="00E62A94" w:rsidP="00AD6148">
      <w:pPr>
        <w:pStyle w:val="Heading1"/>
      </w:pPr>
      <w:r>
        <w:t>Transmission scheme 2: candidates</w:t>
      </w:r>
      <w:r w:rsidR="00D200A3">
        <w:t xml:space="preserve"> for evaluation </w:t>
      </w:r>
    </w:p>
    <w:p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0A2AEF" w:rsidRDefault="000A2AEF" w:rsidP="001667E2">
      <w:pPr>
        <w:spacing w:after="0" w:line="288" w:lineRule="auto"/>
        <w:jc w:val="both"/>
        <w:rPr>
          <w:lang w:eastAsia="ko-KR"/>
        </w:rPr>
      </w:pPr>
      <w:r>
        <w:rPr>
          <w:lang w:eastAsia="ko-KR"/>
        </w:rPr>
        <w:t xml:space="preserve">In this evaluation, </w:t>
      </w:r>
      <w:r w:rsidR="00651389">
        <w:rPr>
          <w:lang w:eastAsia="ko-KR"/>
        </w:rPr>
        <w:t>we assume that a UE feeds back the first PMI (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</w:t>
      </w:r>
      <w:proofErr w:type="gramStart"/>
      <w:r w:rsidR="00651389" w:rsidRPr="00651389">
        <w:rPr>
          <w:vertAlign w:val="subscript"/>
          <w:lang w:eastAsia="ko-KR"/>
        </w:rPr>
        <w:t>,1</w:t>
      </w:r>
      <w:r w:rsidR="00651389">
        <w:rPr>
          <w:lang w:eastAsia="ko-KR"/>
        </w:rPr>
        <w:t>,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1,2</w:t>
      </w:r>
      <w:proofErr w:type="gramEnd"/>
      <w:r w:rsidR="00651389">
        <w:rPr>
          <w:lang w:eastAsia="ko-KR"/>
        </w:rPr>
        <w:t xml:space="preserve">) using </w:t>
      </w:r>
      <w:r w:rsidR="00531498">
        <w:rPr>
          <w:lang w:eastAsia="ko-KR"/>
        </w:rPr>
        <w:t xml:space="preserve">LTE </w:t>
      </w:r>
      <w:r w:rsidR="00651389">
        <w:rPr>
          <w:lang w:eastAsia="ko-KR"/>
        </w:rPr>
        <w:t>Rel. 13 Class A codebook</w:t>
      </w:r>
      <w:r w:rsidR="00F6507E">
        <w:rPr>
          <w:lang w:eastAsia="ko-KR"/>
        </w:rPr>
        <w:t xml:space="preserve"> that indicates </w:t>
      </w:r>
      <w:r w:rsidR="00F6507E" w:rsidRPr="00F6507E">
        <w:rPr>
          <w:i/>
          <w:lang w:eastAsia="ko-KR"/>
        </w:rPr>
        <w:t xml:space="preserve">L </w:t>
      </w:r>
      <w:r w:rsidR="00F6507E">
        <w:rPr>
          <w:lang w:eastAsia="ko-KR"/>
        </w:rPr>
        <w:t>= 4 beams (assuming Codebook-</w:t>
      </w:r>
      <w:proofErr w:type="spellStart"/>
      <w:r w:rsidR="00F6507E">
        <w:rPr>
          <w:lang w:eastAsia="ko-KR"/>
        </w:rPr>
        <w:t>Config</w:t>
      </w:r>
      <w:proofErr w:type="spellEnd"/>
      <w:r w:rsidR="00F6507E">
        <w:rPr>
          <w:lang w:eastAsia="ko-KR"/>
        </w:rPr>
        <w:t xml:space="preserve"> = 2, 3, 4)</w:t>
      </w:r>
      <w:r w:rsidR="00651389">
        <w:rPr>
          <w:lang w:eastAsia="ko-KR"/>
        </w:rPr>
        <w:t xml:space="preserve"> for </w:t>
      </w:r>
      <w:proofErr w:type="spellStart"/>
      <w:r w:rsidR="00651389">
        <w:rPr>
          <w:lang w:eastAsia="ko-KR"/>
        </w:rPr>
        <w:t>precoder</w:t>
      </w:r>
      <w:proofErr w:type="spellEnd"/>
      <w:r w:rsidR="00651389">
        <w:rPr>
          <w:lang w:eastAsia="ko-KR"/>
        </w:rPr>
        <w:t xml:space="preserve"> cycling based </w:t>
      </w:r>
      <w:r w:rsidR="00F6507E">
        <w:rPr>
          <w:lang w:eastAsia="ko-KR"/>
        </w:rPr>
        <w:t xml:space="preserve">DL </w:t>
      </w:r>
      <w:r w:rsidR="00651389">
        <w:rPr>
          <w:lang w:eastAsia="ko-KR"/>
        </w:rPr>
        <w:t xml:space="preserve">transmission by the </w:t>
      </w:r>
      <w:proofErr w:type="spellStart"/>
      <w:r w:rsidR="00F6507E">
        <w:rPr>
          <w:lang w:eastAsia="ko-KR"/>
        </w:rPr>
        <w:t>g</w:t>
      </w:r>
      <w:r w:rsidR="00651389">
        <w:rPr>
          <w:lang w:eastAsia="ko-KR"/>
        </w:rPr>
        <w:t>NB</w:t>
      </w:r>
      <w:proofErr w:type="spellEnd"/>
      <w:r w:rsidR="00F6507E">
        <w:rPr>
          <w:lang w:eastAsia="ko-KR"/>
        </w:rPr>
        <w:t>/TRP</w:t>
      </w:r>
      <w:r w:rsidR="00651389">
        <w:rPr>
          <w:lang w:eastAsia="ko-KR"/>
        </w:rPr>
        <w:t>. Depending on whether co-phase for the two polarizations is cycled or not, we have the</w:t>
      </w:r>
      <w:r>
        <w:rPr>
          <w:lang w:eastAsia="ko-KR"/>
        </w:rPr>
        <w:t xml:space="preserve"> following </w:t>
      </w:r>
      <w:r w:rsidR="00651389">
        <w:rPr>
          <w:lang w:eastAsia="ko-KR"/>
        </w:rPr>
        <w:t>two types</w:t>
      </w:r>
      <w:r>
        <w:rPr>
          <w:lang w:eastAsia="ko-KR"/>
        </w:rPr>
        <w:t xml:space="preserve"> of rank 1 </w:t>
      </w:r>
      <w:proofErr w:type="spellStart"/>
      <w:r>
        <w:rPr>
          <w:lang w:eastAsia="ko-KR"/>
        </w:rPr>
        <w:t>precoder</w:t>
      </w:r>
      <w:proofErr w:type="spellEnd"/>
      <w:r>
        <w:rPr>
          <w:lang w:eastAsia="ko-KR"/>
        </w:rPr>
        <w:t xml:space="preserve"> cycling:</w:t>
      </w:r>
    </w:p>
    <w:p w:rsidR="000A2AEF" w:rsidRDefault="000A2AEF" w:rsidP="001667E2">
      <w:pPr>
        <w:pStyle w:val="ListParagraph"/>
        <w:numPr>
          <w:ilvl w:val="0"/>
          <w:numId w:val="40"/>
        </w:numPr>
        <w:spacing w:line="288" w:lineRule="auto"/>
        <w:ind w:leftChars="0"/>
        <w:contextualSpacing/>
        <w:jc w:val="both"/>
        <w:rPr>
          <w:lang w:eastAsia="ko-KR"/>
        </w:rPr>
      </w:pPr>
      <w:r w:rsidRPr="000A2AEF">
        <w:rPr>
          <w:lang w:eastAsia="ko-KR"/>
        </w:rPr>
        <w:t>4</w:t>
      </w:r>
      <w:r>
        <w:rPr>
          <w:lang w:eastAsia="ko-KR"/>
        </w:rPr>
        <w:t xml:space="preserve"> </w:t>
      </w:r>
      <w:r w:rsidRPr="002C4FD4">
        <w:rPr>
          <w:lang w:eastAsia="ko-KR"/>
        </w:rPr>
        <w:t>beams</w:t>
      </w:r>
      <w:r>
        <w:rPr>
          <w:lang w:eastAsia="ko-KR"/>
        </w:rPr>
        <w:t xml:space="preserve"> (indicated by </w:t>
      </w:r>
      <w:r w:rsidR="00651389">
        <w:rPr>
          <w:lang w:eastAsia="ko-KR"/>
        </w:rPr>
        <w:t>(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</w:t>
      </w:r>
      <w:proofErr w:type="gramStart"/>
      <w:r w:rsidR="00651389" w:rsidRPr="00651389">
        <w:rPr>
          <w:vertAlign w:val="subscript"/>
          <w:lang w:eastAsia="ko-KR"/>
        </w:rPr>
        <w:t>,1</w:t>
      </w:r>
      <w:r w:rsidR="00651389">
        <w:rPr>
          <w:lang w:eastAsia="ko-KR"/>
        </w:rPr>
        <w:t>,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1,2</w:t>
      </w:r>
      <w:proofErr w:type="gramEnd"/>
      <w:r w:rsidR="00651389">
        <w:rPr>
          <w:lang w:eastAsia="ko-KR"/>
        </w:rPr>
        <w:t>)</w:t>
      </w:r>
      <w:r>
        <w:rPr>
          <w:lang w:eastAsia="ko-KR"/>
        </w:rPr>
        <w:t xml:space="preserve"> feedback)</w:t>
      </w:r>
      <w:r w:rsidRPr="002C4FD4">
        <w:rPr>
          <w:lang w:eastAsia="ko-KR"/>
        </w:rPr>
        <w:t xml:space="preserve"> are </w:t>
      </w:r>
      <w:r>
        <w:rPr>
          <w:lang w:eastAsia="ko-KR"/>
        </w:rPr>
        <w:t>cycled</w:t>
      </w:r>
      <w:r w:rsidRPr="002C4FD4">
        <w:rPr>
          <w:lang w:eastAsia="ko-KR"/>
        </w:rPr>
        <w:t xml:space="preserve"> through by the </w:t>
      </w:r>
      <w:proofErr w:type="spellStart"/>
      <w:r w:rsidR="00F6507E">
        <w:rPr>
          <w:lang w:eastAsia="ko-KR"/>
        </w:rPr>
        <w:t>gNB</w:t>
      </w:r>
      <w:proofErr w:type="spellEnd"/>
      <w:r w:rsidR="00F6507E">
        <w:rPr>
          <w:lang w:eastAsia="ko-KR"/>
        </w:rPr>
        <w:t>/TRP</w:t>
      </w:r>
      <w:r w:rsidRPr="002C4FD4">
        <w:rPr>
          <w:lang w:eastAsia="ko-KR"/>
        </w:rPr>
        <w:t xml:space="preserve"> without</w:t>
      </w:r>
      <w:r>
        <w:rPr>
          <w:lang w:eastAsia="ko-KR"/>
        </w:rPr>
        <w:t xml:space="preserve"> any</w:t>
      </w:r>
      <w:r w:rsidRPr="002C4FD4">
        <w:rPr>
          <w:lang w:eastAsia="ko-KR"/>
        </w:rPr>
        <w:t xml:space="preserve"> co-phase cycling.</w:t>
      </w:r>
      <w:r>
        <w:rPr>
          <w:lang w:eastAsia="ko-KR"/>
        </w:rPr>
        <w:t xml:space="preserve"> </w:t>
      </w:r>
      <w:r w:rsidR="00651389">
        <w:rPr>
          <w:lang w:eastAsia="ko-KR"/>
        </w:rPr>
        <w:t>For example, t</w:t>
      </w:r>
      <w:r w:rsidRPr="002C4FD4">
        <w:rPr>
          <w:lang w:eastAsia="ko-KR"/>
        </w:rPr>
        <w:t xml:space="preserve">he co-phase </w:t>
      </w:r>
      <w:r>
        <w:rPr>
          <w:lang w:eastAsia="ko-KR"/>
        </w:rPr>
        <w:t xml:space="preserve">for each beam is fixed and </w:t>
      </w:r>
      <w:r w:rsidRPr="002C4FD4">
        <w:rPr>
          <w:lang w:eastAsia="ko-KR"/>
        </w:rPr>
        <w:t>is reported by the UE, where this reporting is WB.</w:t>
      </w:r>
    </w:p>
    <w:p w:rsidR="000A2AEF" w:rsidRDefault="00651389" w:rsidP="001667E2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>B</w:t>
      </w:r>
      <w:r w:rsidR="000A2AEF" w:rsidRPr="002C4FD4">
        <w:rPr>
          <w:lang w:eastAsia="ko-KR"/>
        </w:rPr>
        <w:t xml:space="preserve">oth </w:t>
      </w:r>
      <w:r w:rsidR="000A2AEF">
        <w:rPr>
          <w:lang w:eastAsia="ko-KR"/>
        </w:rPr>
        <w:t xml:space="preserve">4 </w:t>
      </w:r>
      <w:r w:rsidR="000A2AEF" w:rsidRPr="002C4FD4">
        <w:rPr>
          <w:lang w:eastAsia="ko-KR"/>
        </w:rPr>
        <w:t xml:space="preserve">beams </w:t>
      </w:r>
      <w:r w:rsidR="000A2AEF">
        <w:rPr>
          <w:lang w:eastAsia="ko-KR"/>
        </w:rPr>
        <w:t xml:space="preserve">(indicated by </w:t>
      </w:r>
      <w:r>
        <w:rPr>
          <w:lang w:eastAsia="ko-KR"/>
        </w:rPr>
        <w:t>(</w:t>
      </w:r>
      <w:r w:rsidRPr="00651389">
        <w:rPr>
          <w:i/>
          <w:lang w:eastAsia="ko-KR"/>
        </w:rPr>
        <w:t>i</w:t>
      </w:r>
      <w:r w:rsidRPr="00651389">
        <w:rPr>
          <w:vertAlign w:val="subscript"/>
          <w:lang w:eastAsia="ko-KR"/>
        </w:rPr>
        <w:t>1</w:t>
      </w:r>
      <w:proofErr w:type="gramStart"/>
      <w:r w:rsidRPr="00651389">
        <w:rPr>
          <w:vertAlign w:val="subscript"/>
          <w:lang w:eastAsia="ko-KR"/>
        </w:rPr>
        <w:t>,1</w:t>
      </w:r>
      <w:r>
        <w:rPr>
          <w:lang w:eastAsia="ko-KR"/>
        </w:rPr>
        <w:t>,</w:t>
      </w:r>
      <w:r w:rsidRPr="00651389">
        <w:rPr>
          <w:i/>
          <w:lang w:eastAsia="ko-KR"/>
        </w:rPr>
        <w:t>i</w:t>
      </w:r>
      <w:r w:rsidRPr="00651389">
        <w:rPr>
          <w:vertAlign w:val="subscript"/>
          <w:lang w:eastAsia="ko-KR"/>
        </w:rPr>
        <w:t>1,2</w:t>
      </w:r>
      <w:proofErr w:type="gramEnd"/>
      <w:r>
        <w:rPr>
          <w:lang w:eastAsia="ko-KR"/>
        </w:rPr>
        <w:t xml:space="preserve">) </w:t>
      </w:r>
      <w:r w:rsidR="000A2AEF">
        <w:rPr>
          <w:lang w:eastAsia="ko-KR"/>
        </w:rPr>
        <w:t xml:space="preserve">feedback) </w:t>
      </w:r>
      <w:r w:rsidR="000A2AEF" w:rsidRPr="002C4FD4">
        <w:rPr>
          <w:lang w:eastAsia="ko-KR"/>
        </w:rPr>
        <w:t xml:space="preserve">and </w:t>
      </w:r>
      <w:r w:rsidR="000A2AEF" w:rsidRPr="000A2AEF">
        <w:rPr>
          <w:lang w:eastAsia="ko-KR"/>
        </w:rPr>
        <w:t>4</w:t>
      </w:r>
      <w:r w:rsidR="000A2AEF">
        <w:rPr>
          <w:i/>
          <w:lang w:eastAsia="ko-KR"/>
        </w:rPr>
        <w:t xml:space="preserve"> </w:t>
      </w:r>
      <w:r w:rsidR="000A2AEF" w:rsidRPr="000A2AEF">
        <w:rPr>
          <w:lang w:eastAsia="ko-KR"/>
        </w:rPr>
        <w:t xml:space="preserve">QPSK </w:t>
      </w:r>
      <w:r w:rsidR="000A2AEF" w:rsidRPr="002C4FD4">
        <w:rPr>
          <w:lang w:eastAsia="ko-KR"/>
        </w:rPr>
        <w:t xml:space="preserve">co-phase values are </w:t>
      </w:r>
      <w:r w:rsidR="000A2AEF">
        <w:rPr>
          <w:lang w:eastAsia="ko-KR"/>
        </w:rPr>
        <w:t>cycled</w:t>
      </w:r>
      <w:r w:rsidR="000A2AEF" w:rsidRPr="002C4FD4">
        <w:rPr>
          <w:lang w:eastAsia="ko-KR"/>
        </w:rPr>
        <w:t xml:space="preserve"> through by the </w:t>
      </w:r>
      <w:proofErr w:type="spellStart"/>
      <w:r w:rsidR="00F6507E">
        <w:rPr>
          <w:lang w:eastAsia="ko-KR"/>
        </w:rPr>
        <w:t>gNB</w:t>
      </w:r>
      <w:proofErr w:type="spellEnd"/>
      <w:r w:rsidR="00F6507E">
        <w:rPr>
          <w:lang w:eastAsia="ko-KR"/>
        </w:rPr>
        <w:t>/TRP</w:t>
      </w:r>
      <w:r w:rsidR="000A2AEF">
        <w:rPr>
          <w:lang w:eastAsia="ko-KR"/>
        </w:rPr>
        <w:t>.</w:t>
      </w:r>
    </w:p>
    <w:p w:rsidR="00402D5B" w:rsidRDefault="0063186E" w:rsidP="001667E2">
      <w:pPr>
        <w:spacing w:line="288" w:lineRule="auto"/>
        <w:jc w:val="both"/>
        <w:rPr>
          <w:lang w:eastAsia="ko-KR"/>
        </w:rPr>
      </w:pP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precoder</w:t>
      </w:r>
      <w:proofErr w:type="spellEnd"/>
      <w:r>
        <w:rPr>
          <w:lang w:eastAsia="ko-KR"/>
        </w:rPr>
        <w:t xml:space="preserve"> cycling,</w:t>
      </w:r>
      <w:r w:rsidR="000A2AEF">
        <w:rPr>
          <w:lang w:eastAsia="ko-KR"/>
        </w:rPr>
        <w:t xml:space="preserve"> two different granularities, namely RB level and RE level, are considered</w:t>
      </w:r>
      <w:r w:rsidR="00651389">
        <w:rPr>
          <w:lang w:eastAsia="ko-KR"/>
        </w:rPr>
        <w:t xml:space="preserve"> </w:t>
      </w:r>
      <w:r>
        <w:rPr>
          <w:lang w:eastAsia="ko-KR"/>
        </w:rPr>
        <w:t>in this evaluation</w:t>
      </w:r>
      <w:r w:rsidR="000A2AEF">
        <w:rPr>
          <w:lang w:eastAsia="ko-KR"/>
        </w:rPr>
        <w:t xml:space="preserve">. </w:t>
      </w:r>
      <w:r w:rsidR="00402D5B">
        <w:rPr>
          <w:lang w:eastAsia="ko-KR"/>
        </w:rPr>
        <w:t>The</w:t>
      </w:r>
      <w:r>
        <w:rPr>
          <w:lang w:eastAsia="ko-KR"/>
        </w:rPr>
        <w:t xml:space="preserve"> candidate</w:t>
      </w:r>
      <w:r w:rsidR="00402D5B">
        <w:rPr>
          <w:lang w:eastAsia="ko-KR"/>
        </w:rPr>
        <w:t xml:space="preserve"> pre-coder cycling </w:t>
      </w:r>
      <w:r>
        <w:rPr>
          <w:lang w:eastAsia="ko-KR"/>
        </w:rPr>
        <w:t xml:space="preserve">schemes </w:t>
      </w:r>
      <w:r w:rsidR="00402D5B">
        <w:rPr>
          <w:lang w:eastAsia="ko-KR"/>
        </w:rPr>
        <w:t xml:space="preserve">is </w:t>
      </w:r>
      <w:r>
        <w:rPr>
          <w:lang w:eastAsia="ko-KR"/>
        </w:rPr>
        <w:t xml:space="preserve">summarized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_Ref458666502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1667E2">
        <w:t xml:space="preserve">Table </w:t>
      </w:r>
      <w:r w:rsidR="001667E2"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>.</w:t>
      </w:r>
      <w:r w:rsidR="00402D5B">
        <w:rPr>
          <w:lang w:eastAsia="ko-KR"/>
        </w:rPr>
        <w:t xml:space="preserve"> An illustration of rank 1 pre-coder cycling for 4 beams and 4 co-phase values is s</w:t>
      </w:r>
      <w:r w:rsidR="001667E2">
        <w:rPr>
          <w:lang w:eastAsia="ko-KR"/>
        </w:rPr>
        <w:t>h</w:t>
      </w:r>
      <w:r w:rsidR="00402D5B">
        <w:rPr>
          <w:lang w:eastAsia="ko-KR"/>
        </w:rPr>
        <w:t xml:space="preserve">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_Ref458666541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1667E2">
        <w:t xml:space="preserve">Figure </w:t>
      </w:r>
      <w:r w:rsidR="001667E2"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 xml:space="preserve"> </w:t>
      </w:r>
      <w:r w:rsidR="00402D5B">
        <w:rPr>
          <w:lang w:eastAsia="ko-KR"/>
        </w:rPr>
        <w:t xml:space="preserve">assuming cycling direction is in frequency domain. For simplicity, pre-coder cycling across one OFDM symbol is shown in the figure.  </w:t>
      </w:r>
    </w:p>
    <w:p w:rsidR="00402D5B" w:rsidRDefault="00402D5B" w:rsidP="00402D5B">
      <w:pPr>
        <w:pStyle w:val="Caption"/>
        <w:keepNext/>
        <w:jc w:val="center"/>
      </w:pPr>
      <w:bookmarkStart w:id="5" w:name="_Ref45866650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1</w:t>
      </w:r>
      <w:r>
        <w:fldChar w:fldCharType="end"/>
      </w:r>
      <w:bookmarkEnd w:id="5"/>
      <w:r>
        <w:t xml:space="preserve">: </w:t>
      </w:r>
      <w:proofErr w:type="spellStart"/>
      <w:r>
        <w:t>Precoder</w:t>
      </w:r>
      <w:proofErr w:type="spellEnd"/>
      <w:r>
        <w:t xml:space="preserve"> </w:t>
      </w:r>
      <w:r w:rsidR="0063186E">
        <w:t>cycling</w:t>
      </w:r>
      <w:r>
        <w:t xml:space="preserve"> schemes</w:t>
      </w:r>
    </w:p>
    <w:tbl>
      <w:tblPr>
        <w:tblStyle w:val="GridTable4-Accent11"/>
        <w:tblW w:w="6120" w:type="dxa"/>
        <w:jc w:val="center"/>
        <w:tblLook w:val="0420" w:firstRow="1" w:lastRow="0" w:firstColumn="0" w:lastColumn="0" w:noHBand="0" w:noVBand="1"/>
      </w:tblPr>
      <w:tblGrid>
        <w:gridCol w:w="2040"/>
        <w:gridCol w:w="2040"/>
        <w:gridCol w:w="2040"/>
      </w:tblGrid>
      <w:tr w:rsidR="002D3802" w:rsidRPr="002D3802" w:rsidTr="007047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FFFFFF"/>
                <w:kern w:val="24"/>
                <w:sz w:val="16"/>
                <w:szCs w:val="16"/>
                <w:lang w:val="en-US"/>
              </w:rPr>
              <w:t>Scheme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FFFFFF"/>
                <w:kern w:val="24"/>
                <w:sz w:val="16"/>
                <w:szCs w:val="16"/>
                <w:lang w:val="en-US"/>
              </w:rPr>
              <w:t>Beam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FFFFFF"/>
                <w:kern w:val="24"/>
                <w:sz w:val="16"/>
                <w:szCs w:val="16"/>
                <w:lang w:val="en-US"/>
              </w:rPr>
              <w:t>Co-phase</w:t>
            </w:r>
          </w:p>
        </w:tc>
      </w:tr>
      <w:tr w:rsidR="002D3802" w:rsidRPr="002D3802" w:rsidTr="007047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F6507E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Malgun Gothic" w:hAnsi="Malgun Gothic" w:cs="Arial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="002D3802"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cheme 0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No cycling (WB)</w:t>
            </w:r>
          </w:p>
        </w:tc>
      </w:tr>
      <w:tr w:rsidR="002D3802" w:rsidRPr="002D3802" w:rsidTr="0070479E">
        <w:trPr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F6507E" w:rsidP="00F6507E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Malgun Gothic" w:hAnsi="Malgun Gothic" w:cs="Arial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="002D3802"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cheme 1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No cycling (WB)</w:t>
            </w:r>
          </w:p>
        </w:tc>
      </w:tr>
      <w:tr w:rsidR="002D3802" w:rsidRPr="002D3802" w:rsidTr="007047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F6507E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Malgun Gothic" w:hAnsi="Malgun Gothic" w:cs="Arial"/>
                <w:color w:val="000000"/>
                <w:kern w:val="24"/>
                <w:sz w:val="16"/>
                <w:szCs w:val="16"/>
                <w:lang w:val="en-US"/>
              </w:rPr>
              <w:t>Sc</w:t>
            </w:r>
            <w:r w:rsidR="002D3802"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heme 2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</w:tr>
      <w:tr w:rsidR="002D3802" w:rsidRPr="002D3802" w:rsidTr="0070479E">
        <w:trPr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F6507E" w:rsidP="00F6507E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="002D3802"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cheme 3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</w:tr>
      <w:tr w:rsidR="002D3802" w:rsidRPr="002D3802" w:rsidTr="007047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F6507E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Malgun Gothic" w:hAnsi="Malgun Gothic" w:cs="Arial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="002D3802"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cheme 4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</w:tr>
      <w:tr w:rsidR="002D3802" w:rsidRPr="002D3802" w:rsidTr="0070479E">
        <w:trPr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F6507E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Malgun Gothic" w:hAnsi="Malgun Gothic" w:cs="Arial"/>
                <w:color w:val="000000"/>
                <w:kern w:val="24"/>
                <w:sz w:val="16"/>
                <w:szCs w:val="16"/>
                <w:lang w:val="en-US"/>
              </w:rPr>
              <w:t>Scheme</w:t>
            </w:r>
            <w:r w:rsidR="002D3802"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 xml:space="preserve"> 5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</w:tr>
    </w:tbl>
    <w:p w:rsidR="0065048F" w:rsidRDefault="0065048F" w:rsidP="0063186E">
      <w:pPr>
        <w:pStyle w:val="maintext"/>
        <w:keepNext/>
        <w:ind w:firstLineChars="0" w:firstLine="360"/>
        <w:jc w:val="center"/>
      </w:pPr>
    </w:p>
    <w:p w:rsidR="0063186E" w:rsidRDefault="0063186E" w:rsidP="0063186E">
      <w:pPr>
        <w:pStyle w:val="maintext"/>
        <w:keepNext/>
        <w:ind w:firstLineChars="0" w:firstLine="360"/>
        <w:jc w:val="center"/>
      </w:pPr>
      <w:r w:rsidRPr="002D3802">
        <w:rPr>
          <w:noProof/>
          <w:lang w:val="en-US" w:eastAsia="en-US"/>
        </w:rPr>
        <w:drawing>
          <wp:inline distT="0" distB="0" distL="0" distR="0" wp14:anchorId="0E192AC4" wp14:editId="768A52BA">
            <wp:extent cx="4901624" cy="4396154"/>
            <wp:effectExtent l="0" t="0" r="0" b="4445"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3662" cy="4397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186E" w:rsidRDefault="0063186E" w:rsidP="0063186E">
      <w:pPr>
        <w:pStyle w:val="Caption"/>
        <w:jc w:val="center"/>
      </w:pPr>
      <w:bookmarkStart w:id="6" w:name="_Ref4586665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667E2">
        <w:rPr>
          <w:noProof/>
        </w:rPr>
        <w:t>1</w:t>
      </w:r>
      <w:r>
        <w:fldChar w:fldCharType="end"/>
      </w:r>
      <w:bookmarkEnd w:id="6"/>
      <w:r>
        <w:t xml:space="preserve">: An illustration of rank 1 </w:t>
      </w:r>
      <w:proofErr w:type="spellStart"/>
      <w:r>
        <w:t>precoder</w:t>
      </w:r>
      <w:proofErr w:type="spellEnd"/>
      <w:r>
        <w:t xml:space="preserve"> (beam and co-phase) cycling</w:t>
      </w:r>
    </w:p>
    <w:p w:rsidR="001173EB" w:rsidRDefault="00D200A3" w:rsidP="001173EB">
      <w:pPr>
        <w:pStyle w:val="Heading1"/>
      </w:pPr>
      <w:r>
        <w:t>Simulation results</w:t>
      </w:r>
    </w:p>
    <w:p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8C4D79" w:rsidRDefault="008C4D79" w:rsidP="008C4D79">
      <w:pPr>
        <w:spacing w:before="60" w:after="60" w:line="288" w:lineRule="auto"/>
        <w:ind w:right="14"/>
        <w:jc w:val="both"/>
      </w:pPr>
      <w:r>
        <w:t xml:space="preserve">To compare the performance of candidate </w:t>
      </w:r>
      <w:proofErr w:type="spellStart"/>
      <w:r w:rsidR="00F6507E">
        <w:t>precoder</w:t>
      </w:r>
      <w:proofErr w:type="spellEnd"/>
      <w:r w:rsidR="00F6507E">
        <w:t xml:space="preserve"> cycling</w:t>
      </w:r>
      <w:r>
        <w:t xml:space="preserve"> schemes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_Ref458666502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1667E2">
        <w:t xml:space="preserve">Table </w:t>
      </w:r>
      <w:r w:rsidR="001667E2">
        <w:rPr>
          <w:noProof/>
        </w:rPr>
        <w:t>1</w:t>
      </w:r>
      <w:r>
        <w:rPr>
          <w:lang w:eastAsia="ko-KR"/>
        </w:rPr>
        <w:fldChar w:fldCharType="end"/>
      </w:r>
      <w:r>
        <w:t xml:space="preserve">,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 w:rsidRPr="004E5326">
        <w:rPr>
          <w:rFonts w:hint="eastAsia"/>
        </w:rPr>
        <w:t xml:space="preserve"> </w:t>
      </w:r>
      <w:r w:rsidRPr="004E5326">
        <w:t>UMa-</w:t>
      </w:r>
      <w:r>
        <w:t>5</w:t>
      </w:r>
      <w:r w:rsidRPr="004E5326">
        <w:t>00m channel model</w:t>
      </w:r>
      <w:r w:rsidR="004D10F3">
        <w:t xml:space="preserve"> (36.814)</w:t>
      </w:r>
      <w:r w:rsidRPr="004E5326">
        <w:rPr>
          <w:rFonts w:hint="eastAsia"/>
        </w:rPr>
        <w:t xml:space="preserve"> in </w:t>
      </w:r>
      <w:r w:rsidRPr="004E5326">
        <w:t>heavy (70% targ</w:t>
      </w:r>
      <w:r w:rsidR="004D10F3">
        <w:t xml:space="preserve">et RU) traffic loading scenario, where UE speed is assumed to be 120 </w:t>
      </w:r>
      <w:proofErr w:type="spellStart"/>
      <w:r w:rsidR="004D10F3">
        <w:t>kmph</w:t>
      </w:r>
      <w:proofErr w:type="spellEnd"/>
      <w:r w:rsidR="004D10F3">
        <w:t>. The</w:t>
      </w:r>
      <w:r>
        <w:t xml:space="preserve"> SU-MIMO </w:t>
      </w:r>
      <w:r w:rsidR="004D10F3">
        <w:t xml:space="preserve">rank 1 transmission with SB scheduling (where SB is 4 PRBs) </w:t>
      </w:r>
      <w:r>
        <w:t xml:space="preserve">is considered in the simulation. </w:t>
      </w:r>
      <w:r w:rsidR="004D10F3">
        <w:t>T</w:t>
      </w:r>
      <w:r>
        <w:t xml:space="preserve">he detailed results are </w:t>
      </w:r>
      <w:r w:rsidRPr="00C369D5">
        <w:t>provided in</w:t>
      </w:r>
      <w:r w:rsidR="00264B0A">
        <w:t xml:space="preserve"> </w:t>
      </w:r>
      <w:r w:rsidR="00264B0A">
        <w:fldChar w:fldCharType="begin"/>
      </w:r>
      <w:r w:rsidR="00264B0A">
        <w:instrText xml:space="preserve"> REF _Ref458669255 \h </w:instrText>
      </w:r>
      <w:r w:rsidR="00264B0A">
        <w:fldChar w:fldCharType="separate"/>
      </w:r>
      <w:r w:rsidR="001667E2">
        <w:t xml:space="preserve">Table </w:t>
      </w:r>
      <w:r w:rsidR="001667E2">
        <w:rPr>
          <w:noProof/>
        </w:rPr>
        <w:t>3</w:t>
      </w:r>
      <w:r w:rsidR="00264B0A">
        <w:fldChar w:fldCharType="end"/>
      </w:r>
      <w:r w:rsidR="00264B0A">
        <w:t xml:space="preserve"> and </w:t>
      </w:r>
      <w:r w:rsidR="00264B0A">
        <w:fldChar w:fldCharType="begin"/>
      </w:r>
      <w:r w:rsidR="00264B0A">
        <w:instrText xml:space="preserve"> REF _Ref458669299 \h </w:instrText>
      </w:r>
      <w:r w:rsidR="00264B0A">
        <w:fldChar w:fldCharType="separate"/>
      </w:r>
      <w:r w:rsidR="001667E2">
        <w:t xml:space="preserve">Table </w:t>
      </w:r>
      <w:r w:rsidR="001667E2">
        <w:rPr>
          <w:noProof/>
        </w:rPr>
        <w:t>4</w:t>
      </w:r>
      <w:r w:rsidR="00264B0A">
        <w:fldChar w:fldCharType="end"/>
      </w:r>
      <w:r w:rsidR="00264B0A">
        <w:t xml:space="preserve"> </w:t>
      </w:r>
      <w:r w:rsidRPr="00C369D5">
        <w:t>in the</w:t>
      </w:r>
      <w:r>
        <w:t xml:space="preserve"> </w:t>
      </w:r>
      <w:r w:rsidRPr="00DA1243">
        <w:t>Appendix</w:t>
      </w:r>
      <w:r>
        <w:t xml:space="preserve">. </w:t>
      </w:r>
      <w:r w:rsidRPr="004E5326">
        <w:t>The results are provided for 16 antenna ports with</w:t>
      </w:r>
      <w:r w:rsidRPr="004E5326">
        <w:rPr>
          <w:rFonts w:hint="eastAsia"/>
        </w:rPr>
        <w:t xml:space="preserve"> </w:t>
      </w:r>
      <w:r w:rsidRPr="004E5326">
        <w:t>(</w:t>
      </w:r>
      <w:r w:rsidRPr="004E5326">
        <w:rPr>
          <w:i/>
        </w:rPr>
        <w:t>N</w:t>
      </w:r>
      <w:r w:rsidRPr="004E5326">
        <w:rPr>
          <w:vertAlign w:val="subscript"/>
        </w:rPr>
        <w:t>1</w:t>
      </w:r>
      <w:proofErr w:type="gramStart"/>
      <w:r w:rsidRPr="004E5326">
        <w:t>,</w:t>
      </w:r>
      <w:r w:rsidRPr="004E5326">
        <w:rPr>
          <w:i/>
        </w:rPr>
        <w:t>N</w:t>
      </w:r>
      <w:r w:rsidRPr="004E5326">
        <w:rPr>
          <w:vertAlign w:val="subscript"/>
        </w:rPr>
        <w:t>2</w:t>
      </w:r>
      <w:proofErr w:type="gramEnd"/>
      <w:r w:rsidRPr="004E5326">
        <w:rPr>
          <w:rFonts w:hint="eastAsia"/>
        </w:rPr>
        <w:t>) = (</w:t>
      </w:r>
      <w:r w:rsidRPr="004E5326">
        <w:t>2,4)</w:t>
      </w:r>
      <w:r w:rsidR="00B31BF1">
        <w:t xml:space="preserve"> and 32 antenna ports with </w:t>
      </w:r>
      <w:r w:rsidR="00B31BF1" w:rsidRPr="004E5326">
        <w:t>(</w:t>
      </w:r>
      <w:r w:rsidR="00B31BF1" w:rsidRPr="004E5326">
        <w:rPr>
          <w:i/>
        </w:rPr>
        <w:t>N</w:t>
      </w:r>
      <w:r w:rsidR="00B31BF1" w:rsidRPr="004E5326">
        <w:rPr>
          <w:vertAlign w:val="subscript"/>
        </w:rPr>
        <w:t>1</w:t>
      </w:r>
      <w:r w:rsidR="00B31BF1" w:rsidRPr="004E5326">
        <w:t>,</w:t>
      </w:r>
      <w:r w:rsidR="00B31BF1" w:rsidRPr="004E5326">
        <w:rPr>
          <w:i/>
        </w:rPr>
        <w:t>N</w:t>
      </w:r>
      <w:r w:rsidR="00B31BF1" w:rsidRPr="004E5326">
        <w:rPr>
          <w:vertAlign w:val="subscript"/>
        </w:rPr>
        <w:t>2</w:t>
      </w:r>
      <w:r w:rsidR="00B31BF1" w:rsidRPr="004E5326">
        <w:rPr>
          <w:rFonts w:hint="eastAsia"/>
        </w:rPr>
        <w:t>) = (</w:t>
      </w:r>
      <w:r w:rsidR="00B31BF1" w:rsidRPr="004E5326">
        <w:t>2,</w:t>
      </w:r>
      <w:r w:rsidR="00B31BF1">
        <w:t>8</w:t>
      </w:r>
      <w:r w:rsidR="00B31BF1" w:rsidRPr="004E5326">
        <w:t>)</w:t>
      </w:r>
      <w:r>
        <w:t>, where</w:t>
      </w:r>
      <w:r w:rsidRPr="004E5326">
        <w:t xml:space="preserve"> we assume that the first dimension is horizontal and the second dimension is vertical.</w:t>
      </w:r>
      <w:r w:rsidR="00446DC5">
        <w:t xml:space="preserve"> </w:t>
      </w:r>
      <w:r>
        <w:t xml:space="preserve">The relevant simulation parameters are enlisted in </w:t>
      </w:r>
      <w:r w:rsidR="00C369D5">
        <w:fldChar w:fldCharType="begin"/>
      </w:r>
      <w:r w:rsidR="00C369D5">
        <w:instrText xml:space="preserve"> REF _Ref450753651 \h </w:instrText>
      </w:r>
      <w:r w:rsidR="00C369D5">
        <w:fldChar w:fldCharType="separate"/>
      </w:r>
      <w:r w:rsidR="001667E2">
        <w:t xml:space="preserve">Table </w:t>
      </w:r>
      <w:r w:rsidR="001667E2">
        <w:rPr>
          <w:noProof/>
        </w:rPr>
        <w:t>2</w:t>
      </w:r>
      <w:r w:rsidR="00C369D5">
        <w:fldChar w:fldCharType="end"/>
      </w:r>
      <w:r w:rsidR="00C369D5">
        <w:t>.</w:t>
      </w:r>
    </w:p>
    <w:p w:rsidR="008C4D79" w:rsidRDefault="001C0FAC" w:rsidP="00F5167E">
      <w:pPr>
        <w:pStyle w:val="maintext"/>
        <w:ind w:firstLineChars="0" w:firstLine="360"/>
      </w:pPr>
      <w:r>
        <w:t xml:space="preserve">The performance gains with close-loop (CL) transmission as reference are </w:t>
      </w:r>
      <w:r w:rsidRPr="00727EE5">
        <w:t xml:space="preserve">shown in </w:t>
      </w:r>
      <w:r w:rsidR="00727EE5" w:rsidRPr="00727EE5">
        <w:fldChar w:fldCharType="begin"/>
      </w:r>
      <w:r w:rsidR="00727EE5" w:rsidRPr="00727EE5">
        <w:instrText xml:space="preserve"> REF _Ref458669334 \h </w:instrText>
      </w:r>
      <w:r w:rsidR="00727EE5">
        <w:instrText xml:space="preserve"> \* MERGEFORMAT </w:instrText>
      </w:r>
      <w:r w:rsidR="00727EE5" w:rsidRPr="00727EE5">
        <w:fldChar w:fldCharType="separate"/>
      </w:r>
      <w:r w:rsidR="001667E2" w:rsidRPr="001667E2">
        <w:t xml:space="preserve">Figure </w:t>
      </w:r>
      <w:r w:rsidR="001667E2" w:rsidRPr="001667E2">
        <w:rPr>
          <w:noProof/>
        </w:rPr>
        <w:t>2</w:t>
      </w:r>
      <w:r w:rsidR="00727EE5" w:rsidRPr="00727EE5">
        <w:fldChar w:fldCharType="end"/>
      </w:r>
      <w:r w:rsidR="00727EE5" w:rsidRPr="00727EE5">
        <w:t xml:space="preserve"> - </w:t>
      </w:r>
      <w:r w:rsidR="00727EE5" w:rsidRPr="00727EE5">
        <w:fldChar w:fldCharType="begin"/>
      </w:r>
      <w:r w:rsidR="00727EE5" w:rsidRPr="00727EE5">
        <w:instrText xml:space="preserve"> REF _Ref458615600 \h </w:instrText>
      </w:r>
      <w:r w:rsidR="00727EE5">
        <w:instrText xml:space="preserve"> \* MERGEFORMAT </w:instrText>
      </w:r>
      <w:r w:rsidR="00727EE5" w:rsidRPr="00727EE5">
        <w:fldChar w:fldCharType="separate"/>
      </w:r>
      <w:r w:rsidR="001667E2" w:rsidRPr="001667E2">
        <w:t xml:space="preserve">Figure </w:t>
      </w:r>
      <w:r w:rsidR="001667E2" w:rsidRPr="001667E2">
        <w:rPr>
          <w:noProof/>
        </w:rPr>
        <w:t>7</w:t>
      </w:r>
      <w:r w:rsidR="00727EE5" w:rsidRPr="00727EE5">
        <w:fldChar w:fldCharType="end"/>
      </w:r>
      <w:r w:rsidR="00727EE5">
        <w:t xml:space="preserve"> for </w:t>
      </w:r>
      <w:proofErr w:type="spellStart"/>
      <w:r w:rsidR="00727EE5">
        <w:t>Config</w:t>
      </w:r>
      <w:proofErr w:type="spellEnd"/>
      <w:r w:rsidR="00727EE5">
        <w:t xml:space="preserve"> 2, 3, and 4, and 16 and 32 ports</w:t>
      </w:r>
      <w:r>
        <w:t xml:space="preserve">. </w:t>
      </w:r>
      <w:r w:rsidRPr="004E5326">
        <w:t>From these results, we can make the following observation.</w:t>
      </w:r>
    </w:p>
    <w:p w:rsidR="00727EE5" w:rsidRDefault="00727EE5" w:rsidP="00727EE5">
      <w:pPr>
        <w:pStyle w:val="maintext"/>
        <w:ind w:firstLineChars="0" w:firstLine="0"/>
      </w:pPr>
      <w:r>
        <w:rPr>
          <w:b/>
          <w:i/>
        </w:rPr>
        <w:t>Observation</w:t>
      </w:r>
      <w:r w:rsidRPr="00781B37">
        <w:rPr>
          <w:i/>
        </w:rPr>
        <w:t>:</w:t>
      </w:r>
    </w:p>
    <w:p w:rsidR="00727EE5" w:rsidRDefault="00727EE5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proofErr w:type="spellStart"/>
      <w:r w:rsidRPr="00075175">
        <w:rPr>
          <w:i/>
        </w:rPr>
        <w:lastRenderedPageBreak/>
        <w:t>Precoder</w:t>
      </w:r>
      <w:proofErr w:type="spellEnd"/>
      <w:r w:rsidRPr="00075175">
        <w:rPr>
          <w:i/>
        </w:rPr>
        <w:t xml:space="preserve"> cycling based transmission shows significant performance gain over closed loop transmission:</w:t>
      </w:r>
      <w:r w:rsidR="00075175" w:rsidRPr="00075175">
        <w:rPr>
          <w:i/>
        </w:rPr>
        <w:t xml:space="preserve"> ~8-20% avg. UPT gain, ~18-65% 5% UPT gain.</w:t>
      </w:r>
    </w:p>
    <w:p w:rsidR="00075175" w:rsidRPr="00075175" w:rsidRDefault="00075175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 xml:space="preserve">Co-phase cycling </w:t>
      </w:r>
      <w:r w:rsidR="003B4785">
        <w:rPr>
          <w:i/>
        </w:rPr>
        <w:t xml:space="preserve">(Scheme 2-5) </w:t>
      </w:r>
      <w:r>
        <w:rPr>
          <w:i/>
        </w:rPr>
        <w:t>achieves additional gain when compared with no co-phase cycling (</w:t>
      </w:r>
      <w:r w:rsidR="003B4785">
        <w:rPr>
          <w:i/>
        </w:rPr>
        <w:t>Scheme 0-1</w:t>
      </w:r>
      <w:r>
        <w:rPr>
          <w:i/>
        </w:rPr>
        <w:t>): ~4-10% additional avg. UPT gain, ~15-35% additional 5% UPT gain</w:t>
      </w:r>
    </w:p>
    <w:p w:rsidR="00727EE5" w:rsidRDefault="00075175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r w:rsidRPr="00075175">
        <w:rPr>
          <w:i/>
        </w:rPr>
        <w:t xml:space="preserve">RE level cycling </w:t>
      </w:r>
      <w:r w:rsidR="003B4785">
        <w:rPr>
          <w:i/>
        </w:rPr>
        <w:t xml:space="preserve">(Schemes 3-5) </w:t>
      </w:r>
      <w:r w:rsidRPr="00075175">
        <w:rPr>
          <w:i/>
        </w:rPr>
        <w:t>achieves additional gain when compared with RB level cycling</w:t>
      </w:r>
      <w:r w:rsidR="003B4785">
        <w:rPr>
          <w:i/>
        </w:rPr>
        <w:t xml:space="preserve"> (Scheme 2)</w:t>
      </w:r>
      <w:r w:rsidRPr="00075175">
        <w:rPr>
          <w:i/>
        </w:rPr>
        <w:t xml:space="preserve">: ~1% additional avg. UPT gain, 6-10% additional 5% UPT gain. </w:t>
      </w:r>
    </w:p>
    <w:p w:rsidR="003B4785" w:rsidRPr="00075175" w:rsidRDefault="00CD4CA1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Performance of Scheme 3</w:t>
      </w:r>
      <w:r w:rsidR="003B4785">
        <w:rPr>
          <w:i/>
        </w:rPr>
        <w:t xml:space="preserve"> (</w:t>
      </w:r>
      <w:r>
        <w:rPr>
          <w:i/>
        </w:rPr>
        <w:t>RB</w:t>
      </w:r>
      <w:r w:rsidR="003B4785">
        <w:rPr>
          <w:i/>
        </w:rPr>
        <w:t xml:space="preserve"> level </w:t>
      </w:r>
      <w:r>
        <w:rPr>
          <w:i/>
        </w:rPr>
        <w:t xml:space="preserve">beam </w:t>
      </w:r>
      <w:r w:rsidR="003B4785">
        <w:rPr>
          <w:i/>
        </w:rPr>
        <w:t>cycling</w:t>
      </w:r>
      <w:r>
        <w:rPr>
          <w:i/>
        </w:rPr>
        <w:t>, RE level co-phase cycling</w:t>
      </w:r>
      <w:r w:rsidR="003B4785">
        <w:rPr>
          <w:i/>
        </w:rPr>
        <w:t>) and Scheme</w:t>
      </w:r>
      <w:r>
        <w:rPr>
          <w:i/>
        </w:rPr>
        <w:t xml:space="preserve"> 5 (RE level beam and co-phase cycling)</w:t>
      </w:r>
      <w:r w:rsidR="003B4785">
        <w:rPr>
          <w:i/>
        </w:rPr>
        <w:t xml:space="preserve"> are very close. </w:t>
      </w:r>
    </w:p>
    <w:p w:rsidR="00CD4CA1" w:rsidRPr="00CD4CA1" w:rsidRDefault="00CD4CA1" w:rsidP="00CD4CA1">
      <w:pPr>
        <w:pStyle w:val="maintext"/>
        <w:ind w:firstLineChars="0" w:firstLine="0"/>
        <w:rPr>
          <w:i/>
        </w:rPr>
      </w:pPr>
      <w:r w:rsidRPr="00CD4CA1">
        <w:rPr>
          <w:i/>
        </w:rPr>
        <w:t>Based on these observations, we make the following proposal.</w:t>
      </w:r>
    </w:p>
    <w:p w:rsidR="00727EE5" w:rsidRDefault="00727EE5" w:rsidP="00CD4CA1">
      <w:pPr>
        <w:pStyle w:val="maintext"/>
        <w:ind w:firstLineChars="0" w:firstLine="0"/>
      </w:pPr>
      <w:r w:rsidRPr="00781B37">
        <w:rPr>
          <w:b/>
          <w:i/>
        </w:rPr>
        <w:t>Proposal</w:t>
      </w:r>
      <w:r w:rsidRPr="00781B37">
        <w:rPr>
          <w:i/>
        </w:rPr>
        <w:t xml:space="preserve">: </w:t>
      </w:r>
      <w:proofErr w:type="spellStart"/>
      <w:r w:rsidR="00CD4CA1">
        <w:rPr>
          <w:i/>
        </w:rPr>
        <w:t>Precoder</w:t>
      </w:r>
      <w:proofErr w:type="spellEnd"/>
      <w:r w:rsidR="00CD4CA1">
        <w:rPr>
          <w:i/>
        </w:rPr>
        <w:t xml:space="preserve"> cycling based transmission using </w:t>
      </w:r>
      <w:r w:rsidR="00F6507E">
        <w:rPr>
          <w:i/>
        </w:rPr>
        <w:t>WB beam group feedback</w:t>
      </w:r>
      <w:r w:rsidR="00CD4CA1">
        <w:rPr>
          <w:i/>
        </w:rPr>
        <w:t xml:space="preserve"> is supported</w:t>
      </w:r>
      <w:r w:rsidR="00F6507E">
        <w:rPr>
          <w:i/>
        </w:rPr>
        <w:t xml:space="preserve"> in NR</w:t>
      </w:r>
      <w:r w:rsidR="00CD4CA1">
        <w:rPr>
          <w:i/>
        </w:rPr>
        <w:t>.</w:t>
      </w:r>
      <w:r w:rsidR="00D150D0">
        <w:rPr>
          <w:i/>
        </w:rPr>
        <w:t xml:space="preserve"> For </w:t>
      </w:r>
      <w:proofErr w:type="spellStart"/>
      <w:r w:rsidR="00D150D0">
        <w:rPr>
          <w:i/>
        </w:rPr>
        <w:t>precoder</w:t>
      </w:r>
      <w:proofErr w:type="spellEnd"/>
      <w:r w:rsidR="00D150D0">
        <w:rPr>
          <w:i/>
        </w:rPr>
        <w:t xml:space="preserve"> cycling, at least RB level beam cycling and RE level co-phase cycling is supported.</w:t>
      </w:r>
    </w:p>
    <w:p w:rsidR="006F4F1A" w:rsidRDefault="006F4F1A" w:rsidP="0061391A">
      <w:pPr>
        <w:keepNext/>
        <w:jc w:val="center"/>
      </w:pPr>
    </w:p>
    <w:p w:rsidR="00296797" w:rsidRDefault="00296797" w:rsidP="00296797">
      <w:pPr>
        <w:keepNext/>
        <w:jc w:val="center"/>
        <w:sectPr w:rsidR="00296797" w:rsidSect="00872417">
          <w:headerReference w:type="default" r:id="rId9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6797" w:rsidRDefault="00296797" w:rsidP="00296797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3394AC3F" wp14:editId="69A0BE55">
            <wp:extent cx="1920240" cy="3728720"/>
            <wp:effectExtent l="0" t="0" r="3810" b="508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96797" w:rsidRPr="002E6DE8" w:rsidRDefault="00296797" w:rsidP="00296797">
      <w:pPr>
        <w:pStyle w:val="Caption"/>
        <w:jc w:val="center"/>
        <w:rPr>
          <w:sz w:val="16"/>
        </w:rPr>
      </w:pPr>
      <w:bookmarkStart w:id="7" w:name="_Ref458669334"/>
      <w:r w:rsidRPr="002E6DE8">
        <w:rPr>
          <w:sz w:val="16"/>
        </w:rPr>
        <w:t xml:space="preserve">Figure </w:t>
      </w:r>
      <w:r w:rsidRPr="002E6DE8">
        <w:rPr>
          <w:sz w:val="16"/>
        </w:rPr>
        <w:fldChar w:fldCharType="begin"/>
      </w:r>
      <w:r w:rsidRPr="002E6DE8">
        <w:rPr>
          <w:sz w:val="16"/>
        </w:rPr>
        <w:instrText xml:space="preserve"> SEQ Figure \* ARABIC </w:instrText>
      </w:r>
      <w:r w:rsidRPr="002E6DE8">
        <w:rPr>
          <w:sz w:val="16"/>
        </w:rPr>
        <w:fldChar w:fldCharType="separate"/>
      </w:r>
      <w:r w:rsidR="001667E2">
        <w:rPr>
          <w:noProof/>
          <w:sz w:val="16"/>
        </w:rPr>
        <w:t>2</w:t>
      </w:r>
      <w:r w:rsidRPr="002E6DE8">
        <w:rPr>
          <w:sz w:val="16"/>
        </w:rPr>
        <w:fldChar w:fldCharType="end"/>
      </w:r>
      <w:bookmarkEnd w:id="7"/>
      <w:r w:rsidRPr="002E6DE8">
        <w:rPr>
          <w:sz w:val="16"/>
        </w:rPr>
        <w:t xml:space="preserve">: </w:t>
      </w:r>
      <w:r w:rsidR="002E6DE8" w:rsidRPr="002E6DE8">
        <w:rPr>
          <w:sz w:val="16"/>
        </w:rPr>
        <w:t>(N1</w:t>
      </w:r>
      <w:proofErr w:type="gramStart"/>
      <w:r w:rsidR="002E6DE8" w:rsidRPr="002E6DE8">
        <w:rPr>
          <w:sz w:val="16"/>
        </w:rPr>
        <w:t>,N2</w:t>
      </w:r>
      <w:proofErr w:type="gramEnd"/>
      <w:r w:rsidR="002E6DE8" w:rsidRPr="002E6DE8">
        <w:rPr>
          <w:sz w:val="16"/>
        </w:rPr>
        <w:t xml:space="preserve">) = (2,4), </w:t>
      </w:r>
      <w:proofErr w:type="spellStart"/>
      <w:r w:rsidRPr="002E6DE8">
        <w:rPr>
          <w:rFonts w:eastAsia="MS Mincho"/>
          <w:bCs w:val="0"/>
          <w:color w:val="FF0000"/>
          <w:sz w:val="16"/>
        </w:rPr>
        <w:t>Config</w:t>
      </w:r>
      <w:proofErr w:type="spellEnd"/>
      <w:r w:rsidRPr="002E6DE8">
        <w:rPr>
          <w:rFonts w:eastAsia="MS Mincho"/>
          <w:bCs w:val="0"/>
          <w:color w:val="FF0000"/>
          <w:sz w:val="16"/>
        </w:rPr>
        <w:t xml:space="preserve"> = 2 </w:t>
      </w:r>
    </w:p>
    <w:p w:rsidR="00296797" w:rsidRDefault="00296797" w:rsidP="00296797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56B2ADBA" wp14:editId="1FBF9329">
            <wp:extent cx="1927225" cy="3729162"/>
            <wp:effectExtent l="0" t="0" r="15875" b="508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96797" w:rsidRPr="00F01A66" w:rsidRDefault="00296797" w:rsidP="00296797">
      <w:pPr>
        <w:pStyle w:val="Caption"/>
        <w:jc w:val="center"/>
        <w:rPr>
          <w:sz w:val="16"/>
          <w:szCs w:val="16"/>
        </w:rPr>
      </w:pPr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3</w:t>
      </w:r>
      <w:r w:rsidRPr="00F01A66">
        <w:rPr>
          <w:sz w:val="16"/>
          <w:szCs w:val="16"/>
        </w:rPr>
        <w:fldChar w:fldCharType="end"/>
      </w:r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</w:t>
      </w:r>
      <w:proofErr w:type="gramStart"/>
      <w:r w:rsidR="00F01A66" w:rsidRPr="002E6DE8">
        <w:rPr>
          <w:sz w:val="16"/>
        </w:rPr>
        <w:t>,N2</w:t>
      </w:r>
      <w:proofErr w:type="gramEnd"/>
      <w:r w:rsidR="00F01A66" w:rsidRPr="002E6DE8">
        <w:rPr>
          <w:sz w:val="16"/>
        </w:rPr>
        <w:t xml:space="preserve">) = (2,4), </w:t>
      </w:r>
      <w:proofErr w:type="spellStart"/>
      <w:r w:rsidR="00F01A66" w:rsidRPr="002E6DE8">
        <w:rPr>
          <w:rFonts w:eastAsia="MS Mincho"/>
          <w:bCs w:val="0"/>
          <w:color w:val="FF0000"/>
          <w:sz w:val="16"/>
        </w:rPr>
        <w:t>Config</w:t>
      </w:r>
      <w:proofErr w:type="spellEnd"/>
      <w:r w:rsidR="00F01A66" w:rsidRPr="002E6DE8">
        <w:rPr>
          <w:rFonts w:eastAsia="MS Mincho"/>
          <w:bCs w:val="0"/>
          <w:color w:val="FF0000"/>
          <w:sz w:val="16"/>
        </w:rPr>
        <w:t xml:space="preserve"> = </w:t>
      </w:r>
      <w:r w:rsidR="00F01A66">
        <w:rPr>
          <w:rFonts w:eastAsia="MS Mincho"/>
          <w:bCs w:val="0"/>
          <w:color w:val="FF0000"/>
          <w:sz w:val="16"/>
        </w:rPr>
        <w:t>3</w:t>
      </w:r>
    </w:p>
    <w:p w:rsidR="00296797" w:rsidRPr="00F01A66" w:rsidRDefault="00296797" w:rsidP="00296797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137D5687" wp14:editId="4A6D2939">
            <wp:extent cx="1884680" cy="3728720"/>
            <wp:effectExtent l="0" t="0" r="1270" b="508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96797" w:rsidRPr="00F01A66" w:rsidRDefault="00296797" w:rsidP="00296797">
      <w:pPr>
        <w:pStyle w:val="Caption"/>
        <w:jc w:val="center"/>
        <w:rPr>
          <w:rFonts w:eastAsia="MS Mincho"/>
          <w:bCs w:val="0"/>
          <w:color w:val="FF0000"/>
          <w:sz w:val="16"/>
          <w:szCs w:val="16"/>
        </w:rPr>
      </w:pPr>
      <w:bookmarkStart w:id="8" w:name="_Ref458669339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4</w:t>
      </w:r>
      <w:r w:rsidRPr="00F01A66">
        <w:rPr>
          <w:sz w:val="16"/>
          <w:szCs w:val="16"/>
        </w:rPr>
        <w:fldChar w:fldCharType="end"/>
      </w:r>
      <w:bookmarkEnd w:id="8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</w:t>
      </w:r>
      <w:proofErr w:type="gramStart"/>
      <w:r w:rsidR="00F01A66" w:rsidRPr="002E6DE8">
        <w:rPr>
          <w:sz w:val="16"/>
        </w:rPr>
        <w:t>,N2</w:t>
      </w:r>
      <w:proofErr w:type="gramEnd"/>
      <w:r w:rsidR="00F01A66" w:rsidRPr="002E6DE8">
        <w:rPr>
          <w:sz w:val="16"/>
        </w:rPr>
        <w:t xml:space="preserve">) = (2,4), </w:t>
      </w:r>
      <w:proofErr w:type="spellStart"/>
      <w:r w:rsidR="00F01A66" w:rsidRPr="002E6DE8">
        <w:rPr>
          <w:rFonts w:eastAsia="MS Mincho"/>
          <w:bCs w:val="0"/>
          <w:color w:val="FF0000"/>
          <w:sz w:val="16"/>
        </w:rPr>
        <w:t>Config</w:t>
      </w:r>
      <w:proofErr w:type="spellEnd"/>
      <w:r w:rsidR="00F01A66" w:rsidRPr="002E6DE8">
        <w:rPr>
          <w:rFonts w:eastAsia="MS Mincho"/>
          <w:bCs w:val="0"/>
          <w:color w:val="FF0000"/>
          <w:sz w:val="16"/>
        </w:rPr>
        <w:t xml:space="preserve"> = </w:t>
      </w:r>
      <w:r w:rsidR="00F01A66">
        <w:rPr>
          <w:rFonts w:eastAsia="MS Mincho"/>
          <w:bCs w:val="0"/>
          <w:color w:val="FF0000"/>
          <w:sz w:val="16"/>
        </w:rPr>
        <w:t>4</w:t>
      </w:r>
    </w:p>
    <w:p w:rsidR="00296797" w:rsidRDefault="00296797" w:rsidP="0061391A">
      <w:pPr>
        <w:keepNext/>
        <w:jc w:val="center"/>
        <w:sectPr w:rsidR="00296797" w:rsidSect="0029679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3" w:space="720"/>
        </w:sectPr>
      </w:pPr>
    </w:p>
    <w:p w:rsidR="0061391A" w:rsidRDefault="0061391A" w:rsidP="0061391A">
      <w:pPr>
        <w:keepNext/>
        <w:jc w:val="center"/>
      </w:pPr>
      <w:r w:rsidRPr="005525A0">
        <w:rPr>
          <w:noProof/>
          <w:lang w:val="en-US"/>
        </w:rPr>
        <w:lastRenderedPageBreak/>
        <w:drawing>
          <wp:inline distT="0" distB="0" distL="0" distR="0" wp14:anchorId="58D341AD" wp14:editId="3B8B7F1C">
            <wp:extent cx="1920240" cy="3657600"/>
            <wp:effectExtent l="0" t="0" r="381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1391A" w:rsidRPr="00F01A66" w:rsidRDefault="0061391A" w:rsidP="0061391A">
      <w:pPr>
        <w:pStyle w:val="Caption"/>
        <w:jc w:val="center"/>
        <w:rPr>
          <w:sz w:val="16"/>
          <w:szCs w:val="16"/>
        </w:rPr>
      </w:pPr>
      <w:bookmarkStart w:id="9" w:name="_Ref458615598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5</w:t>
      </w:r>
      <w:r w:rsidRPr="00F01A66">
        <w:rPr>
          <w:sz w:val="16"/>
          <w:szCs w:val="16"/>
        </w:rPr>
        <w:fldChar w:fldCharType="end"/>
      </w:r>
      <w:bookmarkEnd w:id="9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</w:t>
      </w:r>
      <w:proofErr w:type="gramStart"/>
      <w:r w:rsidR="00F01A66" w:rsidRPr="002E6DE8">
        <w:rPr>
          <w:sz w:val="16"/>
        </w:rPr>
        <w:t>,N2</w:t>
      </w:r>
      <w:proofErr w:type="gramEnd"/>
      <w:r w:rsidR="00F01A66" w:rsidRPr="002E6DE8">
        <w:rPr>
          <w:sz w:val="16"/>
        </w:rPr>
        <w:t>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proofErr w:type="spellStart"/>
      <w:r w:rsidR="00F01A66" w:rsidRPr="002E6DE8">
        <w:rPr>
          <w:rFonts w:eastAsia="MS Mincho"/>
          <w:bCs w:val="0"/>
          <w:color w:val="FF0000"/>
          <w:sz w:val="16"/>
        </w:rPr>
        <w:t>Config</w:t>
      </w:r>
      <w:proofErr w:type="spellEnd"/>
      <w:r w:rsidR="00F01A66" w:rsidRPr="002E6DE8">
        <w:rPr>
          <w:rFonts w:eastAsia="MS Mincho"/>
          <w:bCs w:val="0"/>
          <w:color w:val="FF0000"/>
          <w:sz w:val="16"/>
        </w:rPr>
        <w:t xml:space="preserve"> = 2</w:t>
      </w:r>
    </w:p>
    <w:p w:rsidR="0061391A" w:rsidRPr="00F01A66" w:rsidRDefault="006F4F1A" w:rsidP="0061391A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71983946" wp14:editId="77DA260A">
            <wp:extent cx="1927225" cy="3649649"/>
            <wp:effectExtent l="0" t="0" r="15875" b="825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1391A" w:rsidRPr="00F01A66" w:rsidRDefault="0061391A" w:rsidP="0061391A">
      <w:pPr>
        <w:pStyle w:val="Caption"/>
        <w:jc w:val="center"/>
        <w:rPr>
          <w:sz w:val="16"/>
          <w:szCs w:val="16"/>
        </w:rPr>
      </w:pPr>
      <w:bookmarkStart w:id="10" w:name="_Ref458615599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6</w:t>
      </w:r>
      <w:r w:rsidRPr="00F01A66">
        <w:rPr>
          <w:sz w:val="16"/>
          <w:szCs w:val="16"/>
        </w:rPr>
        <w:fldChar w:fldCharType="end"/>
      </w:r>
      <w:bookmarkEnd w:id="10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</w:t>
      </w:r>
      <w:proofErr w:type="gramStart"/>
      <w:r w:rsidR="00F01A66" w:rsidRPr="002E6DE8">
        <w:rPr>
          <w:sz w:val="16"/>
        </w:rPr>
        <w:t>,N2</w:t>
      </w:r>
      <w:proofErr w:type="gramEnd"/>
      <w:r w:rsidR="00F01A66" w:rsidRPr="002E6DE8">
        <w:rPr>
          <w:sz w:val="16"/>
        </w:rPr>
        <w:t>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proofErr w:type="spellStart"/>
      <w:r w:rsidR="00F01A66" w:rsidRPr="002E6DE8">
        <w:rPr>
          <w:rFonts w:eastAsia="MS Mincho"/>
          <w:bCs w:val="0"/>
          <w:color w:val="FF0000"/>
          <w:sz w:val="16"/>
        </w:rPr>
        <w:t>Config</w:t>
      </w:r>
      <w:proofErr w:type="spellEnd"/>
      <w:r w:rsidR="00F01A66" w:rsidRPr="002E6DE8">
        <w:rPr>
          <w:rFonts w:eastAsia="MS Mincho"/>
          <w:bCs w:val="0"/>
          <w:color w:val="FF0000"/>
          <w:sz w:val="16"/>
        </w:rPr>
        <w:t xml:space="preserve"> = </w:t>
      </w:r>
      <w:r w:rsidR="00F01A66">
        <w:rPr>
          <w:rFonts w:eastAsia="MS Mincho"/>
          <w:bCs w:val="0"/>
          <w:color w:val="FF0000"/>
          <w:sz w:val="16"/>
        </w:rPr>
        <w:t>3</w:t>
      </w:r>
    </w:p>
    <w:p w:rsidR="0061391A" w:rsidRPr="00F01A66" w:rsidRDefault="006F4F1A" w:rsidP="0061391A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06F25854" wp14:editId="1A334A63">
            <wp:extent cx="1884680" cy="3649345"/>
            <wp:effectExtent l="0" t="0" r="1270" b="825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1391A" w:rsidRPr="00F01A66" w:rsidRDefault="0061391A" w:rsidP="0061391A">
      <w:pPr>
        <w:pStyle w:val="Caption"/>
        <w:jc w:val="center"/>
        <w:rPr>
          <w:rFonts w:eastAsia="MS Mincho"/>
          <w:bCs w:val="0"/>
          <w:color w:val="FF0000"/>
          <w:sz w:val="16"/>
          <w:szCs w:val="16"/>
        </w:rPr>
      </w:pPr>
      <w:bookmarkStart w:id="11" w:name="_Ref458615600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7</w:t>
      </w:r>
      <w:r w:rsidRPr="00F01A66">
        <w:rPr>
          <w:sz w:val="16"/>
          <w:szCs w:val="16"/>
        </w:rPr>
        <w:fldChar w:fldCharType="end"/>
      </w:r>
      <w:bookmarkEnd w:id="11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</w:t>
      </w:r>
      <w:proofErr w:type="gramStart"/>
      <w:r w:rsidR="00F01A66" w:rsidRPr="002E6DE8">
        <w:rPr>
          <w:sz w:val="16"/>
        </w:rPr>
        <w:t>,N2</w:t>
      </w:r>
      <w:proofErr w:type="gramEnd"/>
      <w:r w:rsidR="00F01A66" w:rsidRPr="002E6DE8">
        <w:rPr>
          <w:sz w:val="16"/>
        </w:rPr>
        <w:t>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proofErr w:type="spellStart"/>
      <w:r w:rsidR="00F01A66" w:rsidRPr="002E6DE8">
        <w:rPr>
          <w:rFonts w:eastAsia="MS Mincho"/>
          <w:bCs w:val="0"/>
          <w:color w:val="FF0000"/>
          <w:sz w:val="16"/>
        </w:rPr>
        <w:t>Config</w:t>
      </w:r>
      <w:proofErr w:type="spellEnd"/>
      <w:r w:rsidR="00F01A66" w:rsidRPr="002E6DE8">
        <w:rPr>
          <w:rFonts w:eastAsia="MS Mincho"/>
          <w:bCs w:val="0"/>
          <w:color w:val="FF0000"/>
          <w:sz w:val="16"/>
        </w:rPr>
        <w:t xml:space="preserve"> = </w:t>
      </w:r>
      <w:r w:rsidR="00F01A66">
        <w:rPr>
          <w:rFonts w:eastAsia="MS Mincho"/>
          <w:bCs w:val="0"/>
          <w:color w:val="FF0000"/>
          <w:sz w:val="16"/>
        </w:rPr>
        <w:t>4</w:t>
      </w:r>
    </w:p>
    <w:p w:rsidR="006F4F1A" w:rsidRDefault="006F4F1A" w:rsidP="00F5167E">
      <w:pPr>
        <w:pStyle w:val="maintext"/>
        <w:ind w:firstLineChars="0" w:firstLine="360"/>
        <w:sectPr w:rsidR="006F4F1A" w:rsidSect="006F4F1A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3" w:space="720"/>
        </w:sectPr>
      </w:pPr>
    </w:p>
    <w:p w:rsidR="003D3E2E" w:rsidRDefault="003D3E2E" w:rsidP="002958FD">
      <w:pPr>
        <w:pStyle w:val="Heading1"/>
      </w:pPr>
      <w:bookmarkStart w:id="12" w:name="_Ref446598642"/>
      <w:r>
        <w:rPr>
          <w:rFonts w:hint="eastAsia"/>
        </w:rPr>
        <w:t>Conclusions</w:t>
      </w:r>
      <w:bookmarkEnd w:id="12"/>
    </w:p>
    <w:p w:rsidR="00117EB7" w:rsidRDefault="00E468B7" w:rsidP="00DA5683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61246">
        <w:rPr>
          <w:lang w:eastAsia="ko-KR"/>
        </w:rPr>
        <w:t xml:space="preserve">simulation results are provided for </w:t>
      </w:r>
      <w:proofErr w:type="spellStart"/>
      <w:r w:rsidR="00F6507E">
        <w:rPr>
          <w:lang w:eastAsia="ko-KR"/>
        </w:rPr>
        <w:t>precoder</w:t>
      </w:r>
      <w:proofErr w:type="spellEnd"/>
      <w:r w:rsidR="00F6507E">
        <w:rPr>
          <w:lang w:eastAsia="ko-KR"/>
        </w:rPr>
        <w:t xml:space="preserve"> cycling transmission</w:t>
      </w:r>
      <w:r w:rsidR="00C61246">
        <w:rPr>
          <w:lang w:eastAsia="ko-KR"/>
        </w:rPr>
        <w:t xml:space="preserve"> scheme relying on </w:t>
      </w:r>
      <w:r w:rsidR="00F6507E">
        <w:rPr>
          <w:lang w:eastAsia="ko-KR"/>
        </w:rPr>
        <w:t>WB beam group feedback</w:t>
      </w:r>
      <w:r w:rsidR="00C61246">
        <w:rPr>
          <w:lang w:eastAsia="ko-KR"/>
        </w:rPr>
        <w:t>,</w:t>
      </w:r>
      <w:r w:rsidR="00A37209">
        <w:rPr>
          <w:lang w:eastAsia="ko-KR"/>
        </w:rPr>
        <w:t xml:space="preserve"> as</w:t>
      </w:r>
      <w:r w:rsidR="00C61246">
        <w:rPr>
          <w:lang w:eastAsia="ko-KR"/>
        </w:rPr>
        <w:t xml:space="preserve"> proposed in [2</w:t>
      </w:r>
      <w:r w:rsidR="00F6507E">
        <w:rPr>
          <w:lang w:eastAsia="ko-KR"/>
        </w:rPr>
        <w:t>-3</w:t>
      </w:r>
      <w:r w:rsidR="00C61246">
        <w:rPr>
          <w:lang w:eastAsia="ko-KR"/>
        </w:rPr>
        <w:t>]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observations and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:rsidR="00F6507E" w:rsidRDefault="00F6507E" w:rsidP="00F6507E">
      <w:pPr>
        <w:pStyle w:val="maintext"/>
        <w:ind w:firstLineChars="0" w:firstLine="0"/>
      </w:pPr>
      <w:r>
        <w:rPr>
          <w:b/>
          <w:i/>
        </w:rPr>
        <w:t>Observation</w:t>
      </w:r>
      <w:r w:rsidRPr="00781B37">
        <w:rPr>
          <w:i/>
        </w:rPr>
        <w:t>:</w:t>
      </w:r>
    </w:p>
    <w:p w:rsidR="00F6507E" w:rsidRDefault="00F6507E" w:rsidP="00F6507E">
      <w:pPr>
        <w:pStyle w:val="maintext"/>
        <w:numPr>
          <w:ilvl w:val="0"/>
          <w:numId w:val="36"/>
        </w:numPr>
        <w:ind w:firstLineChars="0"/>
        <w:rPr>
          <w:i/>
        </w:rPr>
      </w:pPr>
      <w:proofErr w:type="spellStart"/>
      <w:r w:rsidRPr="00075175">
        <w:rPr>
          <w:i/>
        </w:rPr>
        <w:t>Precoder</w:t>
      </w:r>
      <w:proofErr w:type="spellEnd"/>
      <w:r w:rsidRPr="00075175">
        <w:rPr>
          <w:i/>
        </w:rPr>
        <w:t xml:space="preserve"> cycling based transmission shows significant performance gain over closed loop transmission: ~8-20% avg. UPT gain, ~18-65% 5% UPT gain.</w:t>
      </w:r>
    </w:p>
    <w:p w:rsidR="00F6507E" w:rsidRPr="00075175" w:rsidRDefault="00F6507E" w:rsidP="00F6507E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Co-phase cycling (Scheme 2-5) achieves additional gain when compared with no co-phase cycling (Scheme 0-1): ~4-10% additional avg. UPT gain, ~15-35% additional 5% UPT gain</w:t>
      </w:r>
    </w:p>
    <w:p w:rsidR="00F6507E" w:rsidRDefault="00F6507E" w:rsidP="00F6507E">
      <w:pPr>
        <w:pStyle w:val="maintext"/>
        <w:numPr>
          <w:ilvl w:val="0"/>
          <w:numId w:val="36"/>
        </w:numPr>
        <w:ind w:firstLineChars="0"/>
        <w:rPr>
          <w:i/>
        </w:rPr>
      </w:pPr>
      <w:r w:rsidRPr="00075175">
        <w:rPr>
          <w:i/>
        </w:rPr>
        <w:t xml:space="preserve">RE level cycling </w:t>
      </w:r>
      <w:r>
        <w:rPr>
          <w:i/>
        </w:rPr>
        <w:t xml:space="preserve">(Schemes 3-5) </w:t>
      </w:r>
      <w:r w:rsidRPr="00075175">
        <w:rPr>
          <w:i/>
        </w:rPr>
        <w:t>achieves additional gain when compared with RB level cycling</w:t>
      </w:r>
      <w:r>
        <w:rPr>
          <w:i/>
        </w:rPr>
        <w:t xml:space="preserve"> (Scheme 2)</w:t>
      </w:r>
      <w:r w:rsidRPr="00075175">
        <w:rPr>
          <w:i/>
        </w:rPr>
        <w:t xml:space="preserve">: ~1% additional avg. UPT gain, 6-10% additional 5% UPT gain. </w:t>
      </w:r>
    </w:p>
    <w:p w:rsidR="00F6507E" w:rsidRPr="00075175" w:rsidRDefault="00F6507E" w:rsidP="00F6507E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 xml:space="preserve">Performance of Scheme 3 (RB level beam cycling, RE level co-phase cycling) and Scheme 5 (RE level beam and co-phase cycling) are very close. </w:t>
      </w:r>
    </w:p>
    <w:p w:rsidR="00D150D0" w:rsidRDefault="00D150D0" w:rsidP="00D150D0">
      <w:pPr>
        <w:pStyle w:val="maintext"/>
        <w:ind w:firstLineChars="0" w:firstLine="0"/>
      </w:pPr>
      <w:r w:rsidRPr="00781B37">
        <w:rPr>
          <w:b/>
          <w:i/>
        </w:rPr>
        <w:t>Proposal</w:t>
      </w:r>
      <w:r w:rsidRPr="00781B37">
        <w:rPr>
          <w:i/>
        </w:rPr>
        <w:t xml:space="preserve">: </w:t>
      </w:r>
      <w:proofErr w:type="spellStart"/>
      <w:r>
        <w:rPr>
          <w:i/>
        </w:rPr>
        <w:t>Precoder</w:t>
      </w:r>
      <w:proofErr w:type="spellEnd"/>
      <w:r>
        <w:rPr>
          <w:i/>
        </w:rPr>
        <w:t xml:space="preserve"> cycling based transmission using WB beam group feedback is supported in NR. For </w:t>
      </w:r>
      <w:proofErr w:type="spellStart"/>
      <w:r>
        <w:rPr>
          <w:i/>
        </w:rPr>
        <w:t>precoder</w:t>
      </w:r>
      <w:proofErr w:type="spellEnd"/>
      <w:r>
        <w:rPr>
          <w:i/>
        </w:rPr>
        <w:t xml:space="preserve"> cycling, at least RB level beam cycling and RE level co-phase cycling is supported.</w:t>
      </w:r>
    </w:p>
    <w:p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056C0F" w:rsidRDefault="00D46B6B" w:rsidP="00056C0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RAN1#8</w:t>
      </w:r>
      <w:r w:rsidR="002F48AC">
        <w:rPr>
          <w:rFonts w:cs="Times New Roman"/>
          <w:lang w:eastAsia="ko-KR"/>
        </w:rPr>
        <w:t>7</w:t>
      </w:r>
      <w:r>
        <w:rPr>
          <w:rFonts w:cs="Times New Roman"/>
          <w:lang w:eastAsia="ko-KR"/>
        </w:rPr>
        <w:t>, Chairman’s notes</w:t>
      </w:r>
    </w:p>
    <w:p w:rsidR="001A7C7E" w:rsidRDefault="00674BFB" w:rsidP="001A7C7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3" w:name="_Ref471693512"/>
      <w:r>
        <w:rPr>
          <w:rFonts w:cs="Times New Roman"/>
          <w:lang w:eastAsia="ko-KR"/>
        </w:rPr>
        <w:t>R1-17</w:t>
      </w:r>
      <w:r w:rsidR="006F41F6">
        <w:rPr>
          <w:rFonts w:cs="Times New Roman"/>
          <w:lang w:eastAsia="ko-KR"/>
        </w:rPr>
        <w:t>00896</w:t>
      </w:r>
      <w:r w:rsidR="001A7C7E">
        <w:rPr>
          <w:rFonts w:cs="Times New Roman"/>
          <w:lang w:eastAsia="ko-KR"/>
        </w:rPr>
        <w:t>, “</w:t>
      </w:r>
      <w:r w:rsidR="001A7C7E" w:rsidRPr="001A7C7E">
        <w:rPr>
          <w:rFonts w:cs="Times New Roman"/>
          <w:lang w:eastAsia="ko-KR"/>
        </w:rPr>
        <w:t>DMRS-based spatial multiplexing for DL NR MIMO</w:t>
      </w:r>
      <w:r w:rsidR="001A7C7E">
        <w:rPr>
          <w:rFonts w:cs="Times New Roman"/>
          <w:lang w:eastAsia="ko-KR"/>
        </w:rPr>
        <w:t>,” Samsung</w:t>
      </w:r>
      <w:bookmarkEnd w:id="13"/>
    </w:p>
    <w:p w:rsidR="005C054B" w:rsidRDefault="00674BFB" w:rsidP="00F317C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4" w:name="_Ref471718259"/>
      <w:r>
        <w:rPr>
          <w:rFonts w:cs="Times New Roman"/>
          <w:lang w:eastAsia="ko-KR"/>
        </w:rPr>
        <w:t>R1-17</w:t>
      </w:r>
      <w:r w:rsidR="006F41F6">
        <w:rPr>
          <w:rFonts w:cs="Times New Roman"/>
          <w:lang w:eastAsia="ko-KR"/>
        </w:rPr>
        <w:t>00897</w:t>
      </w:r>
      <w:r w:rsidR="002E74FB">
        <w:rPr>
          <w:rFonts w:cs="Times New Roman"/>
          <w:lang w:eastAsia="ko-KR"/>
        </w:rPr>
        <w:t>, “</w:t>
      </w:r>
      <w:r w:rsidR="002E74FB" w:rsidRPr="001A7C7E">
        <w:rPr>
          <w:rFonts w:cs="Times New Roman"/>
          <w:lang w:eastAsia="ko-KR"/>
        </w:rPr>
        <w:t>DMRS-</w:t>
      </w:r>
      <w:r w:rsidR="002E74FB">
        <w:rPr>
          <w:rFonts w:cs="Times New Roman"/>
          <w:lang w:eastAsia="ko-KR"/>
        </w:rPr>
        <w:t>based spatial multiplexing for U</w:t>
      </w:r>
      <w:r w:rsidR="002E74FB" w:rsidRPr="001A7C7E">
        <w:rPr>
          <w:rFonts w:cs="Times New Roman"/>
          <w:lang w:eastAsia="ko-KR"/>
        </w:rPr>
        <w:t>L NR MIMO</w:t>
      </w:r>
      <w:r w:rsidR="002E74FB">
        <w:rPr>
          <w:rFonts w:cs="Times New Roman"/>
          <w:lang w:eastAsia="ko-KR"/>
        </w:rPr>
        <w:t>,” Samsung</w:t>
      </w:r>
      <w:bookmarkEnd w:id="14"/>
    </w:p>
    <w:p w:rsidR="00F86056" w:rsidRPr="00F317C1" w:rsidRDefault="00F86056" w:rsidP="00F8605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5" w:name="_Ref471693515"/>
      <w:r>
        <w:rPr>
          <w:rFonts w:cs="Times New Roman"/>
          <w:lang w:eastAsia="ko-KR"/>
        </w:rPr>
        <w:t>R1-17</w:t>
      </w:r>
      <w:r w:rsidR="006F41F6">
        <w:rPr>
          <w:rFonts w:cs="Times New Roman"/>
          <w:lang w:eastAsia="ko-KR"/>
        </w:rPr>
        <w:t>00900</w:t>
      </w:r>
      <w:r>
        <w:rPr>
          <w:rFonts w:cs="Times New Roman"/>
          <w:lang w:eastAsia="ko-KR"/>
        </w:rPr>
        <w:t>, “</w:t>
      </w:r>
      <w:r w:rsidRPr="00F86056">
        <w:rPr>
          <w:rFonts w:cs="Times New Roman"/>
          <w:lang w:eastAsia="ko-KR"/>
        </w:rPr>
        <w:t>Discussions on open- and semi-open-loop transmissions for NR</w:t>
      </w:r>
      <w:r>
        <w:rPr>
          <w:rFonts w:cs="Times New Roman"/>
          <w:lang w:eastAsia="ko-KR"/>
        </w:rPr>
        <w:t>,” Samsung</w:t>
      </w:r>
      <w:bookmarkEnd w:id="15"/>
    </w:p>
    <w:p w:rsidR="00BD363E" w:rsidRDefault="00BD363E" w:rsidP="00BD363E">
      <w:pPr>
        <w:jc w:val="center"/>
        <w:rPr>
          <w:b/>
          <w:sz w:val="30"/>
          <w:szCs w:val="30"/>
        </w:rPr>
      </w:pPr>
      <w:r w:rsidRPr="00EB1079">
        <w:rPr>
          <w:b/>
          <w:sz w:val="30"/>
          <w:szCs w:val="30"/>
        </w:rPr>
        <w:t>Appendix: Simulation Assumptions and Results</w:t>
      </w:r>
    </w:p>
    <w:p w:rsidR="00BD363E" w:rsidRDefault="00BD363E" w:rsidP="00BD363E">
      <w:pPr>
        <w:pStyle w:val="Caption"/>
        <w:keepNext/>
        <w:jc w:val="center"/>
      </w:pPr>
      <w:bookmarkStart w:id="16" w:name="_Ref45075365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2</w:t>
      </w:r>
      <w:r>
        <w:fldChar w:fldCharType="end"/>
      </w:r>
      <w:bookmarkEnd w:id="16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2"/>
        <w:gridCol w:w="5763"/>
      </w:tblGrid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636CCC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Heavy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load 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7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0% Target RU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Lambda = 3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)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636CCC" w:rsidP="00636CCC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UMa-500m (36.814)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(8,8)</w:t>
            </w:r>
            <w:r w:rsidR="00F01A66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for 16 ports and (8,16) for 32 ports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x-polarized, subarray partition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636CCC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16 ports: (2,4,2) and 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32 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ports: (2,8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,2)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636CCC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636CCC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:rsidR="00636CCC" w:rsidRPr="00296797" w:rsidRDefault="00636CCC" w:rsidP="00727EE5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UE speed</w:t>
            </w:r>
          </w:p>
        </w:tc>
        <w:tc>
          <w:tcPr>
            <w:tcW w:w="2924" w:type="pct"/>
            <w:shd w:val="clear" w:color="auto" w:fill="auto"/>
            <w:vAlign w:val="center"/>
          </w:tcPr>
          <w:p w:rsidR="00636CCC" w:rsidRPr="00296797" w:rsidRDefault="00636CCC" w:rsidP="00727EE5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120 </w:t>
            </w:r>
            <w:proofErr w:type="spellStart"/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kmph</w:t>
            </w:r>
            <w:proofErr w:type="spellEnd"/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SU/MU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CB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contextualSpacing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SU, Proportional fair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SB scheduling (SB = 4 PRBs)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9142DC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9142DC">
              <w:rPr>
                <w:rFonts w:eastAsia="Arial"/>
                <w:kern w:val="24"/>
                <w:sz w:val="18"/>
                <w:szCs w:val="32"/>
                <w:lang w:eastAsia="zh-TW"/>
              </w:rPr>
              <w:t>Non-ideal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MMSE-IRC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:rsidR="00BD363E" w:rsidRPr="00296797" w:rsidRDefault="00BD363E" w:rsidP="00727EE5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:rsidR="00BD363E" w:rsidRPr="00296797" w:rsidRDefault="00636CCC" w:rsidP="00296797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Rel. 13 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Class A: 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="00BD363E"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="00BD363E"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(8,8)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</w:t>
            </w:r>
            <w:r w:rsidR="00BD363E" w:rsidRPr="00296797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Codebook-</w:t>
            </w:r>
            <w:proofErr w:type="spellStart"/>
            <w:r w:rsidR="00BD363E" w:rsidRPr="00296797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Config</w:t>
            </w:r>
            <w:proofErr w:type="spellEnd"/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= 2,3,4</w:t>
            </w:r>
          </w:p>
        </w:tc>
      </w:tr>
    </w:tbl>
    <w:p w:rsidR="00626DBF" w:rsidRDefault="00626DBF" w:rsidP="00BD363E">
      <w:pPr>
        <w:pStyle w:val="Caption"/>
        <w:keepNext/>
        <w:jc w:val="center"/>
      </w:pPr>
      <w:bookmarkStart w:id="17" w:name="_Ref458615945"/>
    </w:p>
    <w:p w:rsidR="00BD363E" w:rsidRDefault="00BD363E" w:rsidP="00BD363E">
      <w:pPr>
        <w:pStyle w:val="Caption"/>
        <w:keepNext/>
        <w:jc w:val="center"/>
      </w:pPr>
      <w:bookmarkStart w:id="18" w:name="_Ref4586692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3</w:t>
      </w:r>
      <w:r>
        <w:fldChar w:fldCharType="end"/>
      </w:r>
      <w:bookmarkEnd w:id="17"/>
      <w:bookmarkEnd w:id="18"/>
      <w:r>
        <w:t>: Non-</w:t>
      </w:r>
      <w:r w:rsidR="00636CCC">
        <w:t>full buffer simulation results</w:t>
      </w:r>
      <w:r w:rsidR="00264B0A">
        <w:t>: 16 ports</w:t>
      </w:r>
    </w:p>
    <w:tbl>
      <w:tblPr>
        <w:tblStyle w:val="TableGrid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581"/>
        <w:gridCol w:w="934"/>
        <w:gridCol w:w="944"/>
        <w:gridCol w:w="993"/>
        <w:gridCol w:w="905"/>
        <w:gridCol w:w="631"/>
        <w:gridCol w:w="1313"/>
        <w:gridCol w:w="1362"/>
        <w:gridCol w:w="1192"/>
      </w:tblGrid>
      <w:tr w:rsidR="00144600" w:rsidRPr="00A666AC" w:rsidTr="00D22853">
        <w:trPr>
          <w:trHeight w:val="480"/>
          <w:jc w:val="center"/>
        </w:trPr>
        <w:tc>
          <w:tcPr>
            <w:tcW w:w="797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Codebook-</w:t>
            </w:r>
            <w:proofErr w:type="spellStart"/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</w:p>
        </w:tc>
        <w:tc>
          <w:tcPr>
            <w:tcW w:w="469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474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499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454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320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661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686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641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 w:val="restart"/>
            <w:vAlign w:val="center"/>
            <w:hideMark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74" w:type="pct"/>
            <w:vAlign w:val="center"/>
            <w:hideMark/>
          </w:tcPr>
          <w:p w:rsidR="00A47D34" w:rsidRPr="004B11BD" w:rsidRDefault="00A47D34" w:rsidP="00A47D34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A47D34">
              <w:rPr>
                <w:color w:val="000000"/>
                <w:sz w:val="16"/>
                <w:szCs w:val="16"/>
              </w:rPr>
              <w:t>10.56</w:t>
            </w:r>
          </w:p>
        </w:tc>
        <w:tc>
          <w:tcPr>
            <w:tcW w:w="504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8.60</w:t>
            </w:r>
          </w:p>
        </w:tc>
        <w:tc>
          <w:tcPr>
            <w:tcW w:w="45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1.67</w:t>
            </w:r>
          </w:p>
        </w:tc>
        <w:tc>
          <w:tcPr>
            <w:tcW w:w="2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66.6%</w:t>
            </w:r>
          </w:p>
        </w:tc>
        <w:tc>
          <w:tcPr>
            <w:tcW w:w="66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91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A47D34" w:rsidRPr="004B11BD" w:rsidRDefault="00A47D34" w:rsidP="00A47D34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11.66</w:t>
            </w:r>
          </w:p>
        </w:tc>
        <w:tc>
          <w:tcPr>
            <w:tcW w:w="504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9.71</w:t>
            </w:r>
          </w:p>
        </w:tc>
        <w:tc>
          <w:tcPr>
            <w:tcW w:w="45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2.10</w:t>
            </w:r>
          </w:p>
        </w:tc>
        <w:tc>
          <w:tcPr>
            <w:tcW w:w="2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63.5%</w:t>
            </w:r>
          </w:p>
        </w:tc>
        <w:tc>
          <w:tcPr>
            <w:tcW w:w="66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110.5%</w:t>
            </w:r>
          </w:p>
        </w:tc>
        <w:tc>
          <w:tcPr>
            <w:tcW w:w="691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113.0%</w:t>
            </w:r>
          </w:p>
        </w:tc>
        <w:tc>
          <w:tcPr>
            <w:tcW w:w="64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126.0%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11.66</w:t>
            </w:r>
          </w:p>
        </w:tc>
        <w:tc>
          <w:tcPr>
            <w:tcW w:w="504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9.74</w:t>
            </w:r>
          </w:p>
        </w:tc>
        <w:tc>
          <w:tcPr>
            <w:tcW w:w="45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2.11</w:t>
            </w:r>
          </w:p>
        </w:tc>
        <w:tc>
          <w:tcPr>
            <w:tcW w:w="2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63.4%</w:t>
            </w:r>
          </w:p>
        </w:tc>
        <w:tc>
          <w:tcPr>
            <w:tcW w:w="66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110.5%</w:t>
            </w:r>
          </w:p>
        </w:tc>
        <w:tc>
          <w:tcPr>
            <w:tcW w:w="691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113.3%</w:t>
            </w:r>
          </w:p>
        </w:tc>
        <w:tc>
          <w:tcPr>
            <w:tcW w:w="64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126.5%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12.43</w:t>
            </w:r>
          </w:p>
        </w:tc>
        <w:tc>
          <w:tcPr>
            <w:tcW w:w="504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10.82</w:t>
            </w:r>
          </w:p>
        </w:tc>
        <w:tc>
          <w:tcPr>
            <w:tcW w:w="45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2.52</w:t>
            </w:r>
          </w:p>
        </w:tc>
        <w:tc>
          <w:tcPr>
            <w:tcW w:w="2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60.1%</w:t>
            </w:r>
          </w:p>
        </w:tc>
        <w:tc>
          <w:tcPr>
            <w:tcW w:w="66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117.8%</w:t>
            </w:r>
          </w:p>
        </w:tc>
        <w:tc>
          <w:tcPr>
            <w:tcW w:w="691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125.8%</w:t>
            </w:r>
          </w:p>
        </w:tc>
        <w:tc>
          <w:tcPr>
            <w:tcW w:w="64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151.5%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12.51</w:t>
            </w:r>
          </w:p>
        </w:tc>
        <w:tc>
          <w:tcPr>
            <w:tcW w:w="504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45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2.69</w:t>
            </w:r>
          </w:p>
        </w:tc>
        <w:tc>
          <w:tcPr>
            <w:tcW w:w="2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59.9%</w:t>
            </w:r>
          </w:p>
        </w:tc>
        <w:tc>
          <w:tcPr>
            <w:tcW w:w="66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118.5%</w:t>
            </w:r>
          </w:p>
        </w:tc>
        <w:tc>
          <w:tcPr>
            <w:tcW w:w="691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126.0%</w:t>
            </w:r>
          </w:p>
        </w:tc>
        <w:tc>
          <w:tcPr>
            <w:tcW w:w="64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161.2%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12.46</w:t>
            </w:r>
          </w:p>
        </w:tc>
        <w:tc>
          <w:tcPr>
            <w:tcW w:w="504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45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2.62</w:t>
            </w:r>
          </w:p>
        </w:tc>
        <w:tc>
          <w:tcPr>
            <w:tcW w:w="2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60.0%</w:t>
            </w:r>
          </w:p>
        </w:tc>
        <w:tc>
          <w:tcPr>
            <w:tcW w:w="66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118.0%</w:t>
            </w:r>
          </w:p>
        </w:tc>
        <w:tc>
          <w:tcPr>
            <w:tcW w:w="691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125.9%</w:t>
            </w:r>
          </w:p>
        </w:tc>
        <w:tc>
          <w:tcPr>
            <w:tcW w:w="64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157.2%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12.52</w:t>
            </w:r>
          </w:p>
        </w:tc>
        <w:tc>
          <w:tcPr>
            <w:tcW w:w="504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10.89</w:t>
            </w:r>
          </w:p>
        </w:tc>
        <w:tc>
          <w:tcPr>
            <w:tcW w:w="45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2.64</w:t>
            </w:r>
          </w:p>
        </w:tc>
        <w:tc>
          <w:tcPr>
            <w:tcW w:w="2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59.8%</w:t>
            </w:r>
          </w:p>
        </w:tc>
        <w:tc>
          <w:tcPr>
            <w:tcW w:w="66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118.6%</w:t>
            </w:r>
          </w:p>
        </w:tc>
        <w:tc>
          <w:tcPr>
            <w:tcW w:w="691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126.6%</w:t>
            </w:r>
          </w:p>
        </w:tc>
        <w:tc>
          <w:tcPr>
            <w:tcW w:w="64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158.2%</w:t>
            </w:r>
          </w:p>
        </w:tc>
      </w:tr>
      <w:tr w:rsidR="00D22853" w:rsidRPr="00A666AC" w:rsidTr="00A47D34">
        <w:trPr>
          <w:trHeight w:val="288"/>
          <w:jc w:val="center"/>
        </w:trPr>
        <w:tc>
          <w:tcPr>
            <w:tcW w:w="802" w:type="pct"/>
            <w:vMerge w:val="restart"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10.46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8.47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1.62</w:t>
            </w:r>
          </w:p>
        </w:tc>
        <w:tc>
          <w:tcPr>
            <w:tcW w:w="27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66.9%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11.43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9.42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2.01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64.1%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109.3%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111.3%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124.2%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11.58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9.52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2.12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63.5%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110.7%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112.5%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130.8%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12.33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10.66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2.54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60.5%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117.9%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125.9%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156.3%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12.43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10.85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2.65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60.1%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118.8%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128.2%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163.6%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12.34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10.71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2.58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60.3%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118.0%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126.5%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158.9%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12.38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10.72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2.65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60.1%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118.4%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126.6%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163.4%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 w:val="restart"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10.40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8.48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1.59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67.1%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11.48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9.39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2.07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64.0%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110.4%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110.8%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130.8%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11.51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9.55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2.05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63.8%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110.7%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112.7%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129.2%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12.29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10.64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2.51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60.6%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118.2%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125.5%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158.2%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12.34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10.75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2.64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60.4%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118.7%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126.8%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166.6%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12.32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10.62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2.56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60.5%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118.5%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125.3%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161.7%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12.37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10.621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2.63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60.2%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119.0%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125.3%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165.8%</w:t>
            </w:r>
          </w:p>
        </w:tc>
      </w:tr>
    </w:tbl>
    <w:p w:rsidR="00BD363E" w:rsidRDefault="00BD363E" w:rsidP="00BD363E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p w:rsidR="00264B0A" w:rsidRDefault="00264B0A" w:rsidP="00264B0A">
      <w:pPr>
        <w:pStyle w:val="Caption"/>
        <w:keepNext/>
        <w:jc w:val="center"/>
      </w:pPr>
      <w:bookmarkStart w:id="19" w:name="_Ref4586692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4</w:t>
      </w:r>
      <w:r>
        <w:fldChar w:fldCharType="end"/>
      </w:r>
      <w:bookmarkEnd w:id="19"/>
      <w:r>
        <w:t>: Non-full buffer simulation results: 32 ports</w:t>
      </w:r>
    </w:p>
    <w:tbl>
      <w:tblPr>
        <w:tblStyle w:val="TableGrid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581"/>
        <w:gridCol w:w="934"/>
        <w:gridCol w:w="944"/>
        <w:gridCol w:w="993"/>
        <w:gridCol w:w="905"/>
        <w:gridCol w:w="631"/>
        <w:gridCol w:w="1313"/>
        <w:gridCol w:w="1362"/>
        <w:gridCol w:w="1192"/>
      </w:tblGrid>
      <w:tr w:rsidR="00264B0A" w:rsidRPr="00A666AC" w:rsidTr="00D22853">
        <w:trPr>
          <w:trHeight w:val="480"/>
          <w:jc w:val="center"/>
        </w:trPr>
        <w:tc>
          <w:tcPr>
            <w:tcW w:w="797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Codebook-</w:t>
            </w:r>
            <w:proofErr w:type="spellStart"/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</w:p>
        </w:tc>
        <w:tc>
          <w:tcPr>
            <w:tcW w:w="469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474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499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454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320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661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1667E2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Avg.</w:t>
            </w:r>
            <w:r w:rsidR="00264B0A"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686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641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 w:val="restart"/>
            <w:vAlign w:val="center"/>
            <w:hideMark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74" w:type="pct"/>
            <w:vAlign w:val="center"/>
            <w:hideMark/>
          </w:tcPr>
          <w:p w:rsidR="00560D3A" w:rsidRPr="004B11BD" w:rsidRDefault="00560D3A" w:rsidP="00560D3A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560D3A">
              <w:rPr>
                <w:color w:val="000000"/>
                <w:sz w:val="16"/>
                <w:szCs w:val="16"/>
              </w:rPr>
              <w:t>13.32</w:t>
            </w:r>
          </w:p>
        </w:tc>
        <w:tc>
          <w:tcPr>
            <w:tcW w:w="504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11.89</w:t>
            </w:r>
          </w:p>
        </w:tc>
        <w:tc>
          <w:tcPr>
            <w:tcW w:w="45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3.09</w:t>
            </w:r>
          </w:p>
        </w:tc>
        <w:tc>
          <w:tcPr>
            <w:tcW w:w="2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56.7%</w:t>
            </w:r>
          </w:p>
        </w:tc>
        <w:tc>
          <w:tcPr>
            <w:tcW w:w="66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91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560D3A" w:rsidRPr="004B11BD" w:rsidRDefault="00560D3A" w:rsidP="00560D3A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14.44</w:t>
            </w:r>
          </w:p>
        </w:tc>
        <w:tc>
          <w:tcPr>
            <w:tcW w:w="504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13.17</w:t>
            </w:r>
          </w:p>
        </w:tc>
        <w:tc>
          <w:tcPr>
            <w:tcW w:w="45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3.68</w:t>
            </w:r>
          </w:p>
        </w:tc>
        <w:tc>
          <w:tcPr>
            <w:tcW w:w="2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54.0%</w:t>
            </w:r>
          </w:p>
        </w:tc>
        <w:tc>
          <w:tcPr>
            <w:tcW w:w="66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108.4%</w:t>
            </w:r>
          </w:p>
        </w:tc>
        <w:tc>
          <w:tcPr>
            <w:tcW w:w="691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110.8%</w:t>
            </w:r>
          </w:p>
        </w:tc>
        <w:tc>
          <w:tcPr>
            <w:tcW w:w="64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118.8%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14.44</w:t>
            </w:r>
          </w:p>
        </w:tc>
        <w:tc>
          <w:tcPr>
            <w:tcW w:w="504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13.17</w:t>
            </w:r>
          </w:p>
        </w:tc>
        <w:tc>
          <w:tcPr>
            <w:tcW w:w="45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3.68</w:t>
            </w:r>
          </w:p>
        </w:tc>
        <w:tc>
          <w:tcPr>
            <w:tcW w:w="2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54.0%</w:t>
            </w:r>
          </w:p>
        </w:tc>
        <w:tc>
          <w:tcPr>
            <w:tcW w:w="66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108.4%</w:t>
            </w:r>
          </w:p>
        </w:tc>
        <w:tc>
          <w:tcPr>
            <w:tcW w:w="691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110.8%</w:t>
            </w:r>
          </w:p>
        </w:tc>
        <w:tc>
          <w:tcPr>
            <w:tcW w:w="64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118.8%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14.88</w:t>
            </w:r>
          </w:p>
        </w:tc>
        <w:tc>
          <w:tcPr>
            <w:tcW w:w="504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13.66</w:t>
            </w:r>
          </w:p>
        </w:tc>
        <w:tc>
          <w:tcPr>
            <w:tcW w:w="45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4.23</w:t>
            </w:r>
          </w:p>
        </w:tc>
        <w:tc>
          <w:tcPr>
            <w:tcW w:w="2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52.4%</w:t>
            </w:r>
          </w:p>
        </w:tc>
        <w:tc>
          <w:tcPr>
            <w:tcW w:w="66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111.7%</w:t>
            </w:r>
          </w:p>
        </w:tc>
        <w:tc>
          <w:tcPr>
            <w:tcW w:w="691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114.9%</w:t>
            </w:r>
          </w:p>
        </w:tc>
        <w:tc>
          <w:tcPr>
            <w:tcW w:w="64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136.8%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14.90</w:t>
            </w:r>
          </w:p>
        </w:tc>
        <w:tc>
          <w:tcPr>
            <w:tcW w:w="504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13.71</w:t>
            </w:r>
          </w:p>
        </w:tc>
        <w:tc>
          <w:tcPr>
            <w:tcW w:w="45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4.23</w:t>
            </w:r>
          </w:p>
        </w:tc>
        <w:tc>
          <w:tcPr>
            <w:tcW w:w="2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52.2%</w:t>
            </w:r>
          </w:p>
        </w:tc>
        <w:tc>
          <w:tcPr>
            <w:tcW w:w="66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111.9%</w:t>
            </w:r>
          </w:p>
        </w:tc>
        <w:tc>
          <w:tcPr>
            <w:tcW w:w="691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115.4%</w:t>
            </w:r>
          </w:p>
        </w:tc>
        <w:tc>
          <w:tcPr>
            <w:tcW w:w="64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136.9%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14.88</w:t>
            </w:r>
          </w:p>
        </w:tc>
        <w:tc>
          <w:tcPr>
            <w:tcW w:w="504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13.66</w:t>
            </w:r>
          </w:p>
        </w:tc>
        <w:tc>
          <w:tcPr>
            <w:tcW w:w="45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4.23</w:t>
            </w:r>
          </w:p>
        </w:tc>
        <w:tc>
          <w:tcPr>
            <w:tcW w:w="2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52.4%</w:t>
            </w:r>
          </w:p>
        </w:tc>
        <w:tc>
          <w:tcPr>
            <w:tcW w:w="66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111.7%</w:t>
            </w:r>
          </w:p>
        </w:tc>
        <w:tc>
          <w:tcPr>
            <w:tcW w:w="691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114.9%</w:t>
            </w:r>
          </w:p>
        </w:tc>
        <w:tc>
          <w:tcPr>
            <w:tcW w:w="64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136.8%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14.90</w:t>
            </w:r>
          </w:p>
        </w:tc>
        <w:tc>
          <w:tcPr>
            <w:tcW w:w="504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13.71</w:t>
            </w:r>
          </w:p>
        </w:tc>
        <w:tc>
          <w:tcPr>
            <w:tcW w:w="45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4.23</w:t>
            </w:r>
          </w:p>
        </w:tc>
        <w:tc>
          <w:tcPr>
            <w:tcW w:w="2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52.2%</w:t>
            </w:r>
          </w:p>
        </w:tc>
        <w:tc>
          <w:tcPr>
            <w:tcW w:w="66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111.9%</w:t>
            </w:r>
          </w:p>
        </w:tc>
        <w:tc>
          <w:tcPr>
            <w:tcW w:w="691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115.4%</w:t>
            </w:r>
          </w:p>
        </w:tc>
        <w:tc>
          <w:tcPr>
            <w:tcW w:w="64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136.9%</w:t>
            </w:r>
          </w:p>
        </w:tc>
      </w:tr>
      <w:tr w:rsidR="00D22853" w:rsidRPr="00A666AC" w:rsidTr="00560D3A">
        <w:trPr>
          <w:trHeight w:val="288"/>
          <w:jc w:val="center"/>
        </w:trPr>
        <w:tc>
          <w:tcPr>
            <w:tcW w:w="802" w:type="pct"/>
            <w:vMerge w:val="restart"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13.28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11.86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3.13</w:t>
            </w:r>
          </w:p>
        </w:tc>
        <w:tc>
          <w:tcPr>
            <w:tcW w:w="27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56.7%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14.37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13.20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3.73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54.2%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108.2%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111.3%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119.2%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14.37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12.98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3.68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54.2%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108.2%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109.4%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117.7%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14.79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4.09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52.6%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111.4%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114.8%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130.7%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14.81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13.57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4.20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52.4%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111.6%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114.5%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134.2%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14.81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13.51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4.16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52.6%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111.5%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113.9%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132.9%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14.83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13.67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4.22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52.4%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111.6%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115.3%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134.7%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 w:val="restart"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13.19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11.68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3.00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57.0%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14.27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12.90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3.66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54.5%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108.2%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110.5%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122.0%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14.31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13.02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3.65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54.2%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108.5%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111.4%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121.8%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14.69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13.48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4.03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52.9%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111.3%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115.4%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134.4%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14.73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13.45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4.18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52.6%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111.6%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115.1%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139.4%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14.72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13.58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4.16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52.7%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111.5%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116.2%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138.6%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14.72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13.51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4.16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52.6%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111.6%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115.7%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138.7%</w:t>
            </w:r>
          </w:p>
        </w:tc>
      </w:tr>
    </w:tbl>
    <w:p w:rsidR="00264B0A" w:rsidRPr="00BD363E" w:rsidRDefault="00264B0A" w:rsidP="00BD363E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sectPr w:rsidR="00264B0A" w:rsidRPr="00BD363E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3A7" w:rsidRDefault="00E143A7">
      <w:r>
        <w:separator/>
      </w:r>
    </w:p>
  </w:endnote>
  <w:endnote w:type="continuationSeparator" w:id="0">
    <w:p w:rsidR="00E143A7" w:rsidRDefault="00E1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3A7" w:rsidRDefault="00E143A7">
      <w:r>
        <w:separator/>
      </w:r>
    </w:p>
  </w:footnote>
  <w:footnote w:type="continuationSeparator" w:id="0">
    <w:p w:rsidR="00E143A7" w:rsidRDefault="00E14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E1F" w:rsidRDefault="00964E1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293852"/>
    <w:multiLevelType w:val="hybridMultilevel"/>
    <w:tmpl w:val="E2E89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F4717CA"/>
    <w:multiLevelType w:val="hybridMultilevel"/>
    <w:tmpl w:val="9A72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24371A30"/>
    <w:multiLevelType w:val="hybridMultilevel"/>
    <w:tmpl w:val="7D00E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E076B"/>
    <w:multiLevelType w:val="hybridMultilevel"/>
    <w:tmpl w:val="73FAA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 w15:restartNumberingAfterBreak="0">
    <w:nsid w:val="31E26495"/>
    <w:multiLevelType w:val="hybridMultilevel"/>
    <w:tmpl w:val="09E871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3521730F"/>
    <w:multiLevelType w:val="hybridMultilevel"/>
    <w:tmpl w:val="AFF4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0" w15:restartNumberingAfterBreak="0">
    <w:nsid w:val="372671FC"/>
    <w:multiLevelType w:val="hybridMultilevel"/>
    <w:tmpl w:val="46AA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207F1"/>
    <w:multiLevelType w:val="hybridMultilevel"/>
    <w:tmpl w:val="D46A665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5C60307"/>
    <w:multiLevelType w:val="hybridMultilevel"/>
    <w:tmpl w:val="E536E90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4E944DBC"/>
    <w:multiLevelType w:val="hybridMultilevel"/>
    <w:tmpl w:val="C140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9DC1CBE"/>
    <w:multiLevelType w:val="hybridMultilevel"/>
    <w:tmpl w:val="B6D0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5" w15:restartNumberingAfterBreak="0">
    <w:nsid w:val="654C6329"/>
    <w:multiLevelType w:val="hybridMultilevel"/>
    <w:tmpl w:val="BF6A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80C58AC"/>
    <w:multiLevelType w:val="hybridMultilevel"/>
    <w:tmpl w:val="1FCE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9" w15:restartNumberingAfterBreak="0">
    <w:nsid w:val="6D662BBF"/>
    <w:multiLevelType w:val="hybridMultilevel"/>
    <w:tmpl w:val="E686642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0" w15:restartNumberingAfterBreak="0">
    <w:nsid w:val="715E6D7A"/>
    <w:multiLevelType w:val="hybridMultilevel"/>
    <w:tmpl w:val="80B40298"/>
    <w:lvl w:ilvl="0" w:tplc="03D2FD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A28C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98CA1F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4F8003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A2E43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20F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666A0B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A2813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B8A1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0132CC"/>
    <w:multiLevelType w:val="hybridMultilevel"/>
    <w:tmpl w:val="12FC9A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31"/>
  </w:num>
  <w:num w:numId="4">
    <w:abstractNumId w:val="41"/>
  </w:num>
  <w:num w:numId="5">
    <w:abstractNumId w:val="3"/>
  </w:num>
  <w:num w:numId="6">
    <w:abstractNumId w:val="34"/>
  </w:num>
  <w:num w:numId="7">
    <w:abstractNumId w:val="19"/>
  </w:num>
  <w:num w:numId="8">
    <w:abstractNumId w:val="38"/>
  </w:num>
  <w:num w:numId="9">
    <w:abstractNumId w:val="30"/>
  </w:num>
  <w:num w:numId="10">
    <w:abstractNumId w:val="13"/>
  </w:num>
  <w:num w:numId="11">
    <w:abstractNumId w:val="33"/>
  </w:num>
  <w:num w:numId="12">
    <w:abstractNumId w:val="0"/>
  </w:num>
  <w:num w:numId="13">
    <w:abstractNumId w:val="9"/>
  </w:num>
  <w:num w:numId="14">
    <w:abstractNumId w:val="5"/>
  </w:num>
  <w:num w:numId="15">
    <w:abstractNumId w:val="10"/>
  </w:num>
  <w:num w:numId="16">
    <w:abstractNumId w:val="23"/>
  </w:num>
  <w:num w:numId="17">
    <w:abstractNumId w:val="28"/>
  </w:num>
  <w:num w:numId="18">
    <w:abstractNumId w:val="11"/>
  </w:num>
  <w:num w:numId="19">
    <w:abstractNumId w:val="6"/>
  </w:num>
  <w:num w:numId="20">
    <w:abstractNumId w:val="24"/>
  </w:num>
  <w:num w:numId="21">
    <w:abstractNumId w:val="15"/>
  </w:num>
  <w:num w:numId="22">
    <w:abstractNumId w:val="1"/>
  </w:num>
  <w:num w:numId="23">
    <w:abstractNumId w:val="2"/>
  </w:num>
  <w:num w:numId="24">
    <w:abstractNumId w:val="40"/>
  </w:num>
  <w:num w:numId="25">
    <w:abstractNumId w:val="35"/>
  </w:num>
  <w:num w:numId="26">
    <w:abstractNumId w:val="32"/>
  </w:num>
  <w:num w:numId="27">
    <w:abstractNumId w:val="18"/>
  </w:num>
  <w:num w:numId="28">
    <w:abstractNumId w:val="8"/>
  </w:num>
  <w:num w:numId="29">
    <w:abstractNumId w:val="17"/>
  </w:num>
  <w:num w:numId="30">
    <w:abstractNumId w:val="29"/>
  </w:num>
  <w:num w:numId="31">
    <w:abstractNumId w:val="39"/>
  </w:num>
  <w:num w:numId="32">
    <w:abstractNumId w:val="27"/>
  </w:num>
  <w:num w:numId="33">
    <w:abstractNumId w:val="42"/>
  </w:num>
  <w:num w:numId="34">
    <w:abstractNumId w:val="14"/>
  </w:num>
  <w:num w:numId="35">
    <w:abstractNumId w:val="37"/>
  </w:num>
  <w:num w:numId="36">
    <w:abstractNumId w:val="20"/>
  </w:num>
  <w:num w:numId="37">
    <w:abstractNumId w:val="4"/>
  </w:num>
  <w:num w:numId="38">
    <w:abstractNumId w:val="22"/>
  </w:num>
  <w:num w:numId="39">
    <w:abstractNumId w:val="21"/>
  </w:num>
  <w:num w:numId="40">
    <w:abstractNumId w:val="12"/>
  </w:num>
  <w:num w:numId="41">
    <w:abstractNumId w:val="25"/>
  </w:num>
  <w:num w:numId="42">
    <w:abstractNumId w:val="26"/>
  </w:num>
  <w:num w:numId="43">
    <w:abstractNumId w:val="3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31BD"/>
    <w:rsid w:val="00073C42"/>
    <w:rsid w:val="00075175"/>
    <w:rsid w:val="000755B5"/>
    <w:rsid w:val="00076FF5"/>
    <w:rsid w:val="000775AB"/>
    <w:rsid w:val="00081722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A1D31"/>
    <w:rsid w:val="000A26F4"/>
    <w:rsid w:val="000A2AEF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4049"/>
    <w:rsid w:val="000C650F"/>
    <w:rsid w:val="000D00DD"/>
    <w:rsid w:val="000D095B"/>
    <w:rsid w:val="000D1026"/>
    <w:rsid w:val="000D19F4"/>
    <w:rsid w:val="000D25AC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916"/>
    <w:rsid w:val="000F3287"/>
    <w:rsid w:val="000F3460"/>
    <w:rsid w:val="000F3AB3"/>
    <w:rsid w:val="000F433B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4EB4"/>
    <w:rsid w:val="001155B8"/>
    <w:rsid w:val="001173EB"/>
    <w:rsid w:val="0011793A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69D1"/>
    <w:rsid w:val="00127AAA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4600"/>
    <w:rsid w:val="00146DE6"/>
    <w:rsid w:val="001471E4"/>
    <w:rsid w:val="00147305"/>
    <w:rsid w:val="001503B7"/>
    <w:rsid w:val="001536E6"/>
    <w:rsid w:val="0015445A"/>
    <w:rsid w:val="00154BFC"/>
    <w:rsid w:val="0015718B"/>
    <w:rsid w:val="00162392"/>
    <w:rsid w:val="001639BD"/>
    <w:rsid w:val="00164498"/>
    <w:rsid w:val="001649A0"/>
    <w:rsid w:val="0016551E"/>
    <w:rsid w:val="001667E2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36E1"/>
    <w:rsid w:val="00184848"/>
    <w:rsid w:val="001850D6"/>
    <w:rsid w:val="00186FB0"/>
    <w:rsid w:val="001911AC"/>
    <w:rsid w:val="0019161B"/>
    <w:rsid w:val="00192E87"/>
    <w:rsid w:val="0019499E"/>
    <w:rsid w:val="00196998"/>
    <w:rsid w:val="00197BA4"/>
    <w:rsid w:val="00197FAF"/>
    <w:rsid w:val="001A2884"/>
    <w:rsid w:val="001A3681"/>
    <w:rsid w:val="001A3AFD"/>
    <w:rsid w:val="001A3EC6"/>
    <w:rsid w:val="001A53DF"/>
    <w:rsid w:val="001A56C7"/>
    <w:rsid w:val="001A7C7E"/>
    <w:rsid w:val="001B010D"/>
    <w:rsid w:val="001B1FAD"/>
    <w:rsid w:val="001B3602"/>
    <w:rsid w:val="001B620C"/>
    <w:rsid w:val="001B7B86"/>
    <w:rsid w:val="001C06AA"/>
    <w:rsid w:val="001C0FAC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354A"/>
    <w:rsid w:val="00213AE9"/>
    <w:rsid w:val="00214221"/>
    <w:rsid w:val="0021488F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2DD2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0833"/>
    <w:rsid w:val="00251DAC"/>
    <w:rsid w:val="00252177"/>
    <w:rsid w:val="0025287D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B0A"/>
    <w:rsid w:val="00264DBB"/>
    <w:rsid w:val="00265619"/>
    <w:rsid w:val="00265818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797"/>
    <w:rsid w:val="00296E64"/>
    <w:rsid w:val="002A0C8F"/>
    <w:rsid w:val="002A1E47"/>
    <w:rsid w:val="002A3A3D"/>
    <w:rsid w:val="002A74D6"/>
    <w:rsid w:val="002B3B3B"/>
    <w:rsid w:val="002B4C6E"/>
    <w:rsid w:val="002B5295"/>
    <w:rsid w:val="002B52C6"/>
    <w:rsid w:val="002B57DB"/>
    <w:rsid w:val="002B6BDA"/>
    <w:rsid w:val="002B71B0"/>
    <w:rsid w:val="002B74B1"/>
    <w:rsid w:val="002C0B30"/>
    <w:rsid w:val="002C0D28"/>
    <w:rsid w:val="002C1230"/>
    <w:rsid w:val="002C46A5"/>
    <w:rsid w:val="002C581F"/>
    <w:rsid w:val="002D06B4"/>
    <w:rsid w:val="002D233C"/>
    <w:rsid w:val="002D2D14"/>
    <w:rsid w:val="002D2EF7"/>
    <w:rsid w:val="002D3802"/>
    <w:rsid w:val="002D488B"/>
    <w:rsid w:val="002D53AF"/>
    <w:rsid w:val="002D5B2B"/>
    <w:rsid w:val="002D6FEE"/>
    <w:rsid w:val="002D7534"/>
    <w:rsid w:val="002E11B9"/>
    <w:rsid w:val="002E15BC"/>
    <w:rsid w:val="002E1DAE"/>
    <w:rsid w:val="002E2BE8"/>
    <w:rsid w:val="002E2CB4"/>
    <w:rsid w:val="002E315D"/>
    <w:rsid w:val="002E333E"/>
    <w:rsid w:val="002E39D5"/>
    <w:rsid w:val="002E5EB4"/>
    <w:rsid w:val="002E5EC2"/>
    <w:rsid w:val="002E60AB"/>
    <w:rsid w:val="002E6DE8"/>
    <w:rsid w:val="002E74FB"/>
    <w:rsid w:val="002F00C5"/>
    <w:rsid w:val="002F28D8"/>
    <w:rsid w:val="002F2F5B"/>
    <w:rsid w:val="002F47AD"/>
    <w:rsid w:val="002F48AC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3129D"/>
    <w:rsid w:val="003324E2"/>
    <w:rsid w:val="003341BA"/>
    <w:rsid w:val="0033527C"/>
    <w:rsid w:val="0033544D"/>
    <w:rsid w:val="00336575"/>
    <w:rsid w:val="00336BCE"/>
    <w:rsid w:val="00337211"/>
    <w:rsid w:val="00337623"/>
    <w:rsid w:val="0034437D"/>
    <w:rsid w:val="00344711"/>
    <w:rsid w:val="003447C2"/>
    <w:rsid w:val="00344954"/>
    <w:rsid w:val="00345DEA"/>
    <w:rsid w:val="00347100"/>
    <w:rsid w:val="003476A1"/>
    <w:rsid w:val="003514CD"/>
    <w:rsid w:val="003524BB"/>
    <w:rsid w:val="00353368"/>
    <w:rsid w:val="00353783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4785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D5B"/>
    <w:rsid w:val="0040329D"/>
    <w:rsid w:val="00404B4A"/>
    <w:rsid w:val="00405213"/>
    <w:rsid w:val="0040633D"/>
    <w:rsid w:val="004107E6"/>
    <w:rsid w:val="00412AB3"/>
    <w:rsid w:val="00413E22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51C1"/>
    <w:rsid w:val="00436AEE"/>
    <w:rsid w:val="00437386"/>
    <w:rsid w:val="00440E60"/>
    <w:rsid w:val="00441151"/>
    <w:rsid w:val="00442C0D"/>
    <w:rsid w:val="004430A5"/>
    <w:rsid w:val="00446DC5"/>
    <w:rsid w:val="004471CE"/>
    <w:rsid w:val="00450C48"/>
    <w:rsid w:val="00450F0F"/>
    <w:rsid w:val="00452E54"/>
    <w:rsid w:val="004530DE"/>
    <w:rsid w:val="0045322C"/>
    <w:rsid w:val="004540F0"/>
    <w:rsid w:val="00454D22"/>
    <w:rsid w:val="00455E7A"/>
    <w:rsid w:val="00461C28"/>
    <w:rsid w:val="004624A3"/>
    <w:rsid w:val="00465F1F"/>
    <w:rsid w:val="0046666D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495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5F9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108A"/>
    <w:rsid w:val="004D10F3"/>
    <w:rsid w:val="004D111C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94A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149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0D3A"/>
    <w:rsid w:val="00560F2D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2F6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743"/>
    <w:rsid w:val="005B2ADD"/>
    <w:rsid w:val="005B2AE8"/>
    <w:rsid w:val="005B334E"/>
    <w:rsid w:val="005B33D7"/>
    <w:rsid w:val="005B3F28"/>
    <w:rsid w:val="005B5915"/>
    <w:rsid w:val="005B5C71"/>
    <w:rsid w:val="005C054B"/>
    <w:rsid w:val="005C105E"/>
    <w:rsid w:val="005C1174"/>
    <w:rsid w:val="005C1FE0"/>
    <w:rsid w:val="005C3014"/>
    <w:rsid w:val="005C38FB"/>
    <w:rsid w:val="005C3979"/>
    <w:rsid w:val="005C4FA4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0C3B"/>
    <w:rsid w:val="005F1FBE"/>
    <w:rsid w:val="005F4D0F"/>
    <w:rsid w:val="005F4E6B"/>
    <w:rsid w:val="005F4F56"/>
    <w:rsid w:val="005F514C"/>
    <w:rsid w:val="005F5BAD"/>
    <w:rsid w:val="005F6852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7EF"/>
    <w:rsid w:val="00607327"/>
    <w:rsid w:val="006078B5"/>
    <w:rsid w:val="0061391A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603"/>
    <w:rsid w:val="0062531F"/>
    <w:rsid w:val="006255CB"/>
    <w:rsid w:val="00626DBF"/>
    <w:rsid w:val="00627509"/>
    <w:rsid w:val="00630E9A"/>
    <w:rsid w:val="0063186E"/>
    <w:rsid w:val="00631C9C"/>
    <w:rsid w:val="00632AE4"/>
    <w:rsid w:val="0063477E"/>
    <w:rsid w:val="00634989"/>
    <w:rsid w:val="00636CCC"/>
    <w:rsid w:val="006377FF"/>
    <w:rsid w:val="00641F41"/>
    <w:rsid w:val="00642A83"/>
    <w:rsid w:val="00643083"/>
    <w:rsid w:val="006458B7"/>
    <w:rsid w:val="00645E63"/>
    <w:rsid w:val="00646DBE"/>
    <w:rsid w:val="00647880"/>
    <w:rsid w:val="00647E89"/>
    <w:rsid w:val="0065003C"/>
    <w:rsid w:val="0065048F"/>
    <w:rsid w:val="00651389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4BFB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CE"/>
    <w:rsid w:val="00691CE4"/>
    <w:rsid w:val="0069233F"/>
    <w:rsid w:val="00694A86"/>
    <w:rsid w:val="00694BC6"/>
    <w:rsid w:val="00696206"/>
    <w:rsid w:val="0069655D"/>
    <w:rsid w:val="00696E55"/>
    <w:rsid w:val="006A0925"/>
    <w:rsid w:val="006A25EB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A23"/>
    <w:rsid w:val="006E5140"/>
    <w:rsid w:val="006E5428"/>
    <w:rsid w:val="006E6697"/>
    <w:rsid w:val="006E6A76"/>
    <w:rsid w:val="006F0700"/>
    <w:rsid w:val="006F199F"/>
    <w:rsid w:val="006F204A"/>
    <w:rsid w:val="006F3F6C"/>
    <w:rsid w:val="006F41F6"/>
    <w:rsid w:val="006F4BD2"/>
    <w:rsid w:val="006F4D44"/>
    <w:rsid w:val="006F4D8E"/>
    <w:rsid w:val="006F4F1A"/>
    <w:rsid w:val="006F6995"/>
    <w:rsid w:val="006F6EF9"/>
    <w:rsid w:val="006F79E1"/>
    <w:rsid w:val="006F7BCF"/>
    <w:rsid w:val="00700C54"/>
    <w:rsid w:val="007026AC"/>
    <w:rsid w:val="0070274F"/>
    <w:rsid w:val="007028AF"/>
    <w:rsid w:val="0070479E"/>
    <w:rsid w:val="00705B9C"/>
    <w:rsid w:val="00706011"/>
    <w:rsid w:val="0070636F"/>
    <w:rsid w:val="00707D33"/>
    <w:rsid w:val="0071081E"/>
    <w:rsid w:val="007110E6"/>
    <w:rsid w:val="0071170B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EE5"/>
    <w:rsid w:val="0073069C"/>
    <w:rsid w:val="007321FF"/>
    <w:rsid w:val="00732EEB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2839"/>
    <w:rsid w:val="007658A6"/>
    <w:rsid w:val="00766BA8"/>
    <w:rsid w:val="00771F90"/>
    <w:rsid w:val="0077429E"/>
    <w:rsid w:val="00774491"/>
    <w:rsid w:val="00774783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385E"/>
    <w:rsid w:val="00794412"/>
    <w:rsid w:val="007973AE"/>
    <w:rsid w:val="00797420"/>
    <w:rsid w:val="00797B10"/>
    <w:rsid w:val="007A2CF0"/>
    <w:rsid w:val="007A3DB5"/>
    <w:rsid w:val="007A3DC7"/>
    <w:rsid w:val="007B1C28"/>
    <w:rsid w:val="007B299C"/>
    <w:rsid w:val="007B29BD"/>
    <w:rsid w:val="007B2A97"/>
    <w:rsid w:val="007B398E"/>
    <w:rsid w:val="007B3ED7"/>
    <w:rsid w:val="007B49B4"/>
    <w:rsid w:val="007B6146"/>
    <w:rsid w:val="007B7FE6"/>
    <w:rsid w:val="007C0DB2"/>
    <w:rsid w:val="007C1FEB"/>
    <w:rsid w:val="007C25EB"/>
    <w:rsid w:val="007C3BF0"/>
    <w:rsid w:val="007C5842"/>
    <w:rsid w:val="007C6231"/>
    <w:rsid w:val="007C70A5"/>
    <w:rsid w:val="007C7CD0"/>
    <w:rsid w:val="007D3572"/>
    <w:rsid w:val="007D3B92"/>
    <w:rsid w:val="007D7A62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66DC"/>
    <w:rsid w:val="00822B88"/>
    <w:rsid w:val="00822F8F"/>
    <w:rsid w:val="00824242"/>
    <w:rsid w:val="0082435C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435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A30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6E62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0582"/>
    <w:rsid w:val="008C3FDD"/>
    <w:rsid w:val="008C4D79"/>
    <w:rsid w:val="008C5D63"/>
    <w:rsid w:val="008C7A40"/>
    <w:rsid w:val="008D324A"/>
    <w:rsid w:val="008D390E"/>
    <w:rsid w:val="008D46B0"/>
    <w:rsid w:val="008D5A50"/>
    <w:rsid w:val="008D5BAB"/>
    <w:rsid w:val="008E00EE"/>
    <w:rsid w:val="008E0543"/>
    <w:rsid w:val="008E1091"/>
    <w:rsid w:val="008E158C"/>
    <w:rsid w:val="008E1CBB"/>
    <w:rsid w:val="008E1EB9"/>
    <w:rsid w:val="008E38AD"/>
    <w:rsid w:val="008E686B"/>
    <w:rsid w:val="008F2B67"/>
    <w:rsid w:val="008F301F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1CDE"/>
    <w:rsid w:val="00911FD8"/>
    <w:rsid w:val="0091365E"/>
    <w:rsid w:val="009142DC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31E59"/>
    <w:rsid w:val="009322F2"/>
    <w:rsid w:val="00933BB5"/>
    <w:rsid w:val="0093725F"/>
    <w:rsid w:val="00937E33"/>
    <w:rsid w:val="009446EA"/>
    <w:rsid w:val="00945482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1820"/>
    <w:rsid w:val="0096225A"/>
    <w:rsid w:val="009623EE"/>
    <w:rsid w:val="00964E1F"/>
    <w:rsid w:val="00964FE6"/>
    <w:rsid w:val="00966879"/>
    <w:rsid w:val="00967D6D"/>
    <w:rsid w:val="00972D70"/>
    <w:rsid w:val="009735EC"/>
    <w:rsid w:val="00975CC7"/>
    <w:rsid w:val="00976315"/>
    <w:rsid w:val="00976F41"/>
    <w:rsid w:val="00977E64"/>
    <w:rsid w:val="00980278"/>
    <w:rsid w:val="00980425"/>
    <w:rsid w:val="0098068D"/>
    <w:rsid w:val="00981709"/>
    <w:rsid w:val="009824CA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E19E6"/>
    <w:rsid w:val="009E2872"/>
    <w:rsid w:val="009E4A14"/>
    <w:rsid w:val="009E753A"/>
    <w:rsid w:val="009F0D5B"/>
    <w:rsid w:val="009F1A2B"/>
    <w:rsid w:val="009F307D"/>
    <w:rsid w:val="009F34AE"/>
    <w:rsid w:val="009F451D"/>
    <w:rsid w:val="009F46B7"/>
    <w:rsid w:val="009F5246"/>
    <w:rsid w:val="009F5B4F"/>
    <w:rsid w:val="00A02D0F"/>
    <w:rsid w:val="00A04A33"/>
    <w:rsid w:val="00A0774C"/>
    <w:rsid w:val="00A10587"/>
    <w:rsid w:val="00A109F3"/>
    <w:rsid w:val="00A10FCC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209"/>
    <w:rsid w:val="00A37A66"/>
    <w:rsid w:val="00A40AD6"/>
    <w:rsid w:val="00A41899"/>
    <w:rsid w:val="00A42B2B"/>
    <w:rsid w:val="00A44D92"/>
    <w:rsid w:val="00A45CA0"/>
    <w:rsid w:val="00A4626E"/>
    <w:rsid w:val="00A471C4"/>
    <w:rsid w:val="00A47A1D"/>
    <w:rsid w:val="00A47A54"/>
    <w:rsid w:val="00A47D34"/>
    <w:rsid w:val="00A51FC5"/>
    <w:rsid w:val="00A54D83"/>
    <w:rsid w:val="00A5697C"/>
    <w:rsid w:val="00A60A1B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0400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930E9"/>
    <w:rsid w:val="00A947EF"/>
    <w:rsid w:val="00A9517A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C0A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B5"/>
    <w:rsid w:val="00B01ECE"/>
    <w:rsid w:val="00B058D3"/>
    <w:rsid w:val="00B10EBC"/>
    <w:rsid w:val="00B12C3B"/>
    <w:rsid w:val="00B12CB3"/>
    <w:rsid w:val="00B12EF7"/>
    <w:rsid w:val="00B14D91"/>
    <w:rsid w:val="00B17653"/>
    <w:rsid w:val="00B17F5F"/>
    <w:rsid w:val="00B202C2"/>
    <w:rsid w:val="00B202F1"/>
    <w:rsid w:val="00B205A5"/>
    <w:rsid w:val="00B2075D"/>
    <w:rsid w:val="00B2265E"/>
    <w:rsid w:val="00B2681C"/>
    <w:rsid w:val="00B31BF1"/>
    <w:rsid w:val="00B325F5"/>
    <w:rsid w:val="00B32D75"/>
    <w:rsid w:val="00B33290"/>
    <w:rsid w:val="00B3361F"/>
    <w:rsid w:val="00B339CD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3CAA"/>
    <w:rsid w:val="00B848C9"/>
    <w:rsid w:val="00B85D36"/>
    <w:rsid w:val="00B872C6"/>
    <w:rsid w:val="00B93E09"/>
    <w:rsid w:val="00B93EE0"/>
    <w:rsid w:val="00B95489"/>
    <w:rsid w:val="00B96BFE"/>
    <w:rsid w:val="00B978E4"/>
    <w:rsid w:val="00BA0940"/>
    <w:rsid w:val="00BA13C8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363E"/>
    <w:rsid w:val="00BD3890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F7B"/>
    <w:rsid w:val="00C17342"/>
    <w:rsid w:val="00C20C78"/>
    <w:rsid w:val="00C215D0"/>
    <w:rsid w:val="00C232F1"/>
    <w:rsid w:val="00C23C48"/>
    <w:rsid w:val="00C256C7"/>
    <w:rsid w:val="00C2580D"/>
    <w:rsid w:val="00C2617F"/>
    <w:rsid w:val="00C26AEC"/>
    <w:rsid w:val="00C26E84"/>
    <w:rsid w:val="00C27490"/>
    <w:rsid w:val="00C311DA"/>
    <w:rsid w:val="00C32284"/>
    <w:rsid w:val="00C328DB"/>
    <w:rsid w:val="00C32AC2"/>
    <w:rsid w:val="00C33BE7"/>
    <w:rsid w:val="00C34648"/>
    <w:rsid w:val="00C359D2"/>
    <w:rsid w:val="00C369D5"/>
    <w:rsid w:val="00C4109E"/>
    <w:rsid w:val="00C42768"/>
    <w:rsid w:val="00C42ED0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1246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4CA1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6BC2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0D0"/>
    <w:rsid w:val="00D154BD"/>
    <w:rsid w:val="00D15929"/>
    <w:rsid w:val="00D15A2A"/>
    <w:rsid w:val="00D16868"/>
    <w:rsid w:val="00D175ED"/>
    <w:rsid w:val="00D17DCE"/>
    <w:rsid w:val="00D200A3"/>
    <w:rsid w:val="00D21563"/>
    <w:rsid w:val="00D22853"/>
    <w:rsid w:val="00D22CEF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8E4"/>
    <w:rsid w:val="00D40DAB"/>
    <w:rsid w:val="00D4171F"/>
    <w:rsid w:val="00D46B6B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8005F"/>
    <w:rsid w:val="00D8023F"/>
    <w:rsid w:val="00D82B0E"/>
    <w:rsid w:val="00D83441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E135B"/>
    <w:rsid w:val="00DE13AB"/>
    <w:rsid w:val="00DE1C7E"/>
    <w:rsid w:val="00DE31AD"/>
    <w:rsid w:val="00DE4619"/>
    <w:rsid w:val="00DE714A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943"/>
    <w:rsid w:val="00E052E0"/>
    <w:rsid w:val="00E063DF"/>
    <w:rsid w:val="00E10B86"/>
    <w:rsid w:val="00E11BD7"/>
    <w:rsid w:val="00E11D4C"/>
    <w:rsid w:val="00E13802"/>
    <w:rsid w:val="00E143A7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BD5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2A94"/>
    <w:rsid w:val="00E63323"/>
    <w:rsid w:val="00E6387C"/>
    <w:rsid w:val="00E63D71"/>
    <w:rsid w:val="00E64767"/>
    <w:rsid w:val="00E65EE0"/>
    <w:rsid w:val="00E66160"/>
    <w:rsid w:val="00E67F31"/>
    <w:rsid w:val="00E70DE5"/>
    <w:rsid w:val="00E71E31"/>
    <w:rsid w:val="00E725B1"/>
    <w:rsid w:val="00E73012"/>
    <w:rsid w:val="00E7502B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C03BE"/>
    <w:rsid w:val="00EC1B2D"/>
    <w:rsid w:val="00EC1D3E"/>
    <w:rsid w:val="00EC27D3"/>
    <w:rsid w:val="00EC3ACA"/>
    <w:rsid w:val="00EC4AF7"/>
    <w:rsid w:val="00EC5328"/>
    <w:rsid w:val="00EC62BA"/>
    <w:rsid w:val="00EC6D1B"/>
    <w:rsid w:val="00ED00DE"/>
    <w:rsid w:val="00ED048F"/>
    <w:rsid w:val="00ED0992"/>
    <w:rsid w:val="00ED0A8D"/>
    <w:rsid w:val="00ED135E"/>
    <w:rsid w:val="00ED337E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A66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4D84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17C1"/>
    <w:rsid w:val="00F32027"/>
    <w:rsid w:val="00F32A82"/>
    <w:rsid w:val="00F32FFD"/>
    <w:rsid w:val="00F34BD1"/>
    <w:rsid w:val="00F367AB"/>
    <w:rsid w:val="00F370D1"/>
    <w:rsid w:val="00F42901"/>
    <w:rsid w:val="00F42A56"/>
    <w:rsid w:val="00F45E58"/>
    <w:rsid w:val="00F46173"/>
    <w:rsid w:val="00F47ABE"/>
    <w:rsid w:val="00F50EF1"/>
    <w:rsid w:val="00F5167E"/>
    <w:rsid w:val="00F53998"/>
    <w:rsid w:val="00F55638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3EFA"/>
    <w:rsid w:val="00F6507E"/>
    <w:rsid w:val="00F6537B"/>
    <w:rsid w:val="00F66D2F"/>
    <w:rsid w:val="00F67546"/>
    <w:rsid w:val="00F70310"/>
    <w:rsid w:val="00F718C7"/>
    <w:rsid w:val="00F71912"/>
    <w:rsid w:val="00F735BB"/>
    <w:rsid w:val="00F74937"/>
    <w:rsid w:val="00F7496A"/>
    <w:rsid w:val="00F770B9"/>
    <w:rsid w:val="00F774C1"/>
    <w:rsid w:val="00F809BC"/>
    <w:rsid w:val="00F82A79"/>
    <w:rsid w:val="00F8318B"/>
    <w:rsid w:val="00F83C00"/>
    <w:rsid w:val="00F84490"/>
    <w:rsid w:val="00F85DC0"/>
    <w:rsid w:val="00F8600B"/>
    <w:rsid w:val="00F86056"/>
    <w:rsid w:val="00F866FB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1962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E33"/>
    <w:rsid w:val="00FD73F6"/>
    <w:rsid w:val="00FD7DAF"/>
    <w:rsid w:val="00FE085B"/>
    <w:rsid w:val="00FE11A8"/>
    <w:rsid w:val="00FE1F6A"/>
    <w:rsid w:val="00FE5C15"/>
    <w:rsid w:val="00FE61A4"/>
    <w:rsid w:val="00FF1FA5"/>
    <w:rsid w:val="00FF29BA"/>
    <w:rsid w:val="00FF2B38"/>
    <w:rsid w:val="00FF2D1C"/>
    <w:rsid w:val="00FF3112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16A25F8-0E63-4D32-81DF-D83F1D327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table" w:customStyle="1" w:styleId="GridTable41">
    <w:name w:val="Grid Table 41"/>
    <w:basedOn w:val="TableNormal"/>
    <w:uiPriority w:val="49"/>
    <w:rsid w:val="0065048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70479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1.104679802955665</c:v>
                </c:pt>
                <c:pt idx="1">
                  <c:v>1.2599039615846341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1.1049640015157256</c:v>
                </c:pt>
                <c:pt idx="1">
                  <c:v>1.2653061224489797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1.1777188328912469</c:v>
                </c:pt>
                <c:pt idx="1">
                  <c:v>1.5150060024009604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1.184729064039409</c:v>
                </c:pt>
                <c:pt idx="1">
                  <c:v>1.6122448979591837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1.1804660856384996</c:v>
                </c:pt>
                <c:pt idx="1">
                  <c:v>1.5720288115246099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1.1857711254262979</c:v>
                </c:pt>
                <c:pt idx="1">
                  <c:v>1.5822328931572631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50147944"/>
        <c:axId val="350148336"/>
      </c:barChart>
      <c:catAx>
        <c:axId val="3501479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0148336"/>
        <c:crosses val="autoZero"/>
        <c:auto val="1"/>
        <c:lblAlgn val="ctr"/>
        <c:lblOffset val="100"/>
        <c:noMultiLvlLbl val="0"/>
      </c:catAx>
      <c:valAx>
        <c:axId val="350148336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01479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1.0931433489528544</c:v>
                </c:pt>
                <c:pt idx="1">
                  <c:v>1.2416769420468554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1.1070096586018934</c:v>
                </c:pt>
                <c:pt idx="1">
                  <c:v>1.3082614056720097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1.1790188390551783</c:v>
                </c:pt>
                <c:pt idx="1">
                  <c:v>1.5628853267570899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1.1882949220617767</c:v>
                </c:pt>
                <c:pt idx="1">
                  <c:v>1.6356350184956843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1.1801663957157884</c:v>
                </c:pt>
                <c:pt idx="1">
                  <c:v>1.5893958076448826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1.1841828440279236</c:v>
                </c:pt>
                <c:pt idx="1">
                  <c:v>1.6337854500616522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50149120"/>
        <c:axId val="350149512"/>
      </c:barChart>
      <c:catAx>
        <c:axId val="35014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0149512"/>
        <c:crosses val="autoZero"/>
        <c:auto val="1"/>
        <c:lblAlgn val="ctr"/>
        <c:lblOffset val="100"/>
        <c:noMultiLvlLbl val="0"/>
      </c:catAx>
      <c:valAx>
        <c:axId val="350149512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0149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1.1041646628835242</c:v>
                </c:pt>
                <c:pt idx="1">
                  <c:v>1.3076923076923075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1.1074348369722034</c:v>
                </c:pt>
                <c:pt idx="1">
                  <c:v>1.2919293820933164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1.1815908435125517</c:v>
                </c:pt>
                <c:pt idx="1">
                  <c:v>1.581967213114754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1.1869770125997883</c:v>
                </c:pt>
                <c:pt idx="1">
                  <c:v>1.665825977301387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1.1851495623737616</c:v>
                </c:pt>
                <c:pt idx="1">
                  <c:v>1.6166456494325345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1.1900548235067807</c:v>
                </c:pt>
                <c:pt idx="1">
                  <c:v>1.6576292559899117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50150296"/>
        <c:axId val="356481264"/>
      </c:barChart>
      <c:catAx>
        <c:axId val="350150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6481264"/>
        <c:crosses val="autoZero"/>
        <c:auto val="1"/>
        <c:lblAlgn val="ctr"/>
        <c:lblOffset val="100"/>
        <c:noMultiLvlLbl val="0"/>
      </c:catAx>
      <c:valAx>
        <c:axId val="356481264"/>
        <c:scaling>
          <c:orientation val="minMax"/>
          <c:max val="1.7000000000000002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01502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1.0821536144578314</c:v>
                </c:pt>
                <c:pt idx="1">
                  <c:v>1.1917545541706616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1.0817018072289157</c:v>
                </c:pt>
                <c:pt idx="1">
                  <c:v>1.1767337807606264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1.1140060240963856</c:v>
                </c:pt>
                <c:pt idx="1">
                  <c:v>1.307446468520294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1.1155120481927712</c:v>
                </c:pt>
                <c:pt idx="1">
                  <c:v>1.3419622882710132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1.115210843373494</c:v>
                </c:pt>
                <c:pt idx="1">
                  <c:v>1.3291786513263022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1.1164909638554217</c:v>
                </c:pt>
                <c:pt idx="1">
                  <c:v>1.3470757430488973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35305520"/>
        <c:axId val="356482048"/>
      </c:barChart>
      <c:catAx>
        <c:axId val="235305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6482048"/>
        <c:crosses val="autoZero"/>
        <c:auto val="1"/>
        <c:lblAlgn val="ctr"/>
        <c:lblOffset val="100"/>
        <c:noMultiLvlLbl val="0"/>
      </c:catAx>
      <c:valAx>
        <c:axId val="356482048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53055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1.0817857954976124</c:v>
                </c:pt>
                <c:pt idx="1">
                  <c:v>1.22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1.084666110816342</c:v>
                </c:pt>
                <c:pt idx="1">
                  <c:v>1.218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1.1131660729174562</c:v>
                </c:pt>
                <c:pt idx="1">
                  <c:v>1.3440000000000001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1.1161221860077313</c:v>
                </c:pt>
                <c:pt idx="1">
                  <c:v>1.3940000000000001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1.1154400060638217</c:v>
                </c:pt>
                <c:pt idx="1">
                  <c:v>1.3856666666666666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1.1158947926930949</c:v>
                </c:pt>
                <c:pt idx="1">
                  <c:v>1.3873333333333333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56482832"/>
        <c:axId val="356483224"/>
      </c:barChart>
      <c:catAx>
        <c:axId val="356482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6483224"/>
        <c:crosses val="autoZero"/>
        <c:auto val="1"/>
        <c:lblAlgn val="ctr"/>
        <c:lblOffset val="100"/>
        <c:noMultiLvlLbl val="0"/>
      </c:catAx>
      <c:valAx>
        <c:axId val="356483224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6482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1.0792761414401453</c:v>
                </c:pt>
                <c:pt idx="1">
                  <c:v>1.1739853626081171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1.0817748163852503</c:v>
                </c:pt>
                <c:pt idx="1">
                  <c:v>1.223552894211577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1.1106231543878244</c:v>
                </c:pt>
                <c:pt idx="1">
                  <c:v>1.339654025282768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1.11380328613614</c:v>
                </c:pt>
                <c:pt idx="1">
                  <c:v>1.3632734530938124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1.1110774589232981</c:v>
                </c:pt>
                <c:pt idx="1">
                  <c:v>1.359946773120426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1.1127432422200347</c:v>
                </c:pt>
                <c:pt idx="1">
                  <c:v>1.3729208250166334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56484008"/>
        <c:axId val="356484400"/>
      </c:barChart>
      <c:catAx>
        <c:axId val="3564840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6484400"/>
        <c:crosses val="autoZero"/>
        <c:auto val="1"/>
        <c:lblAlgn val="ctr"/>
        <c:lblOffset val="100"/>
        <c:noMultiLvlLbl val="0"/>
      </c:catAx>
      <c:valAx>
        <c:axId val="356484400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64840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CA09F-48A4-4D00-B162-F6E8D3166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1613</Words>
  <Characters>9198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7</cp:revision>
  <cp:lastPrinted>2012-03-15T10:36:00Z</cp:lastPrinted>
  <dcterms:created xsi:type="dcterms:W3CDTF">2017-01-09T08:43:00Z</dcterms:created>
  <dcterms:modified xsi:type="dcterms:W3CDTF">2017-01-09T22:36:00Z</dcterms:modified>
</cp:coreProperties>
</file>